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DCDB" w14:textId="0B599DD2" w:rsidR="003B262C" w:rsidRPr="006A4300" w:rsidRDefault="00A6210B" w:rsidP="00A6210B">
      <w:pPr>
        <w:spacing w:after="0" w:line="259" w:lineRule="auto"/>
        <w:ind w:left="0" w:firstLine="0"/>
        <w:jc w:val="center"/>
        <w:rPr>
          <w:sz w:val="27"/>
          <w:szCs w:val="27"/>
        </w:rPr>
      </w:pPr>
      <w:r>
        <w:rPr>
          <w:b/>
        </w:rPr>
        <w:t xml:space="preserve">  </w:t>
      </w:r>
      <w:r w:rsidRPr="006A4300">
        <w:rPr>
          <w:b/>
          <w:sz w:val="27"/>
          <w:szCs w:val="27"/>
        </w:rPr>
        <w:t>ПОЯСНЮВАЛЬНА ЗАПИСКА</w:t>
      </w:r>
    </w:p>
    <w:p w14:paraId="75C8A435" w14:textId="065FF402" w:rsidR="003B262C" w:rsidRPr="006A4300" w:rsidRDefault="00000000" w:rsidP="00A6210B">
      <w:pPr>
        <w:spacing w:after="310"/>
        <w:ind w:left="0" w:firstLine="0"/>
        <w:jc w:val="center"/>
        <w:rPr>
          <w:sz w:val="27"/>
          <w:szCs w:val="27"/>
        </w:rPr>
      </w:pPr>
      <w:r w:rsidRPr="006A4300">
        <w:rPr>
          <w:b/>
          <w:sz w:val="27"/>
          <w:szCs w:val="27"/>
        </w:rPr>
        <w:t>до проекту наказу Державного агентства України ПлейСіті «</w:t>
      </w:r>
      <w:bookmarkStart w:id="0" w:name="_Hlk228272249"/>
      <w:r w:rsidRPr="006A4300">
        <w:rPr>
          <w:b/>
          <w:sz w:val="27"/>
          <w:szCs w:val="27"/>
        </w:rPr>
        <w:t xml:space="preserve">Про затвердження уніфікованої форми акта, складеного за результатами проведення планового (позапланового) заходу державного нагляду (контролю), щодо дотримання суб’єктом господарювання вимог законодавства </w:t>
      </w:r>
      <w:r w:rsidR="00A6210B" w:rsidRPr="006A4300">
        <w:rPr>
          <w:b/>
          <w:sz w:val="27"/>
          <w:szCs w:val="27"/>
        </w:rPr>
        <w:t>про лотереї</w:t>
      </w:r>
      <w:bookmarkEnd w:id="0"/>
      <w:r w:rsidRPr="006A4300">
        <w:rPr>
          <w:b/>
          <w:sz w:val="27"/>
          <w:szCs w:val="27"/>
        </w:rPr>
        <w:t>»</w:t>
      </w:r>
    </w:p>
    <w:p w14:paraId="2D507F9D" w14:textId="77777777" w:rsidR="003B262C" w:rsidRPr="006A4300" w:rsidRDefault="00000000">
      <w:pPr>
        <w:pStyle w:val="1"/>
        <w:ind w:left="831" w:hanging="280"/>
        <w:rPr>
          <w:sz w:val="27"/>
          <w:szCs w:val="27"/>
        </w:rPr>
      </w:pPr>
      <w:r w:rsidRPr="006A4300">
        <w:rPr>
          <w:sz w:val="27"/>
          <w:szCs w:val="27"/>
        </w:rPr>
        <w:t>Мета</w:t>
      </w:r>
    </w:p>
    <w:p w14:paraId="043C7558" w14:textId="014146A8" w:rsidR="003B262C" w:rsidRPr="006A4300" w:rsidRDefault="00000000" w:rsidP="00490317">
      <w:pPr>
        <w:spacing w:after="0"/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Проект наказу Державного агентства України ПлейСіті «Про затвердження уніфікованої форми акта, складеного за результатами проведення планового (позапланового) заходу державного нагляду (контролю), щодо дотримання суб’єктом господарювання вимог законодавства </w:t>
      </w:r>
      <w:r w:rsidR="00CC5DAE" w:rsidRPr="006A4300">
        <w:rPr>
          <w:sz w:val="27"/>
          <w:szCs w:val="27"/>
        </w:rPr>
        <w:t>про лотереї</w:t>
      </w:r>
      <w:r w:rsidRPr="006A4300">
        <w:rPr>
          <w:sz w:val="27"/>
          <w:szCs w:val="27"/>
        </w:rPr>
        <w:t xml:space="preserve">» (далі – проект наказу) розроблено </w:t>
      </w:r>
      <w:bookmarkStart w:id="1" w:name="_Hlk228272230"/>
      <w:r w:rsidRPr="006A4300">
        <w:rPr>
          <w:sz w:val="27"/>
          <w:szCs w:val="27"/>
        </w:rPr>
        <w:t xml:space="preserve">з метою забезпечення можливості здійснення Агентством ПлейСіті державного нагляду (контролю) у </w:t>
      </w:r>
      <w:r w:rsidR="00BD3D62" w:rsidRPr="006A4300">
        <w:rPr>
          <w:sz w:val="27"/>
          <w:szCs w:val="27"/>
        </w:rPr>
        <w:t>лотерейній </w:t>
      </w:r>
      <w:r w:rsidRPr="006A4300">
        <w:rPr>
          <w:sz w:val="27"/>
          <w:szCs w:val="27"/>
        </w:rPr>
        <w:t>сфері</w:t>
      </w:r>
      <w:bookmarkEnd w:id="1"/>
      <w:r w:rsidRPr="006A4300">
        <w:rPr>
          <w:sz w:val="27"/>
          <w:szCs w:val="27"/>
        </w:rPr>
        <w:t>.</w:t>
      </w:r>
    </w:p>
    <w:p w14:paraId="220520DE" w14:textId="77777777" w:rsidR="00490317" w:rsidRPr="006A4300" w:rsidRDefault="00490317" w:rsidP="00490317">
      <w:pPr>
        <w:spacing w:after="0"/>
        <w:ind w:left="-12"/>
        <w:rPr>
          <w:sz w:val="27"/>
          <w:szCs w:val="27"/>
        </w:rPr>
      </w:pPr>
    </w:p>
    <w:p w14:paraId="1E6E5323" w14:textId="77777777" w:rsidR="003B262C" w:rsidRPr="006A4300" w:rsidRDefault="00000000">
      <w:pPr>
        <w:pStyle w:val="1"/>
        <w:ind w:left="831" w:hanging="280"/>
        <w:rPr>
          <w:sz w:val="27"/>
          <w:szCs w:val="27"/>
        </w:rPr>
      </w:pPr>
      <w:r w:rsidRPr="006A4300">
        <w:rPr>
          <w:sz w:val="27"/>
          <w:szCs w:val="27"/>
        </w:rPr>
        <w:t>Обґрунтування необхідності прийняття акта</w:t>
      </w:r>
    </w:p>
    <w:p w14:paraId="097838F7" w14:textId="010D0231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Відповідно до частини п’ятої </w:t>
      </w:r>
      <w:r w:rsidR="00B12828" w:rsidRPr="006A4300">
        <w:rPr>
          <w:sz w:val="27"/>
          <w:szCs w:val="27"/>
        </w:rPr>
        <w:t>статті 13 Закону України «Про державні лотереї в Україні</w:t>
      </w:r>
      <w:r w:rsidRPr="006A4300">
        <w:rPr>
          <w:sz w:val="27"/>
          <w:szCs w:val="27"/>
        </w:rPr>
        <w:t xml:space="preserve">» (далі – Закон) державний нагляд (контроль) </w:t>
      </w:r>
      <w:r w:rsidR="00B12828" w:rsidRPr="006A4300">
        <w:rPr>
          <w:sz w:val="27"/>
          <w:szCs w:val="27"/>
        </w:rPr>
        <w:t>у</w:t>
      </w:r>
      <w:r w:rsidRPr="006A4300">
        <w:rPr>
          <w:sz w:val="27"/>
          <w:szCs w:val="27"/>
        </w:rPr>
        <w:t xml:space="preserve"> </w:t>
      </w:r>
      <w:r w:rsidR="00B12828" w:rsidRPr="006A4300">
        <w:rPr>
          <w:sz w:val="27"/>
          <w:szCs w:val="27"/>
        </w:rPr>
        <w:t>сфері</w:t>
      </w:r>
      <w:r w:rsidRPr="006A4300">
        <w:rPr>
          <w:sz w:val="27"/>
          <w:szCs w:val="27"/>
        </w:rPr>
        <w:t xml:space="preserve"> </w:t>
      </w:r>
      <w:r w:rsidR="00B12828" w:rsidRPr="006A4300">
        <w:rPr>
          <w:sz w:val="27"/>
          <w:szCs w:val="27"/>
        </w:rPr>
        <w:t>лотерейної</w:t>
      </w:r>
      <w:r w:rsidRPr="006A4300">
        <w:rPr>
          <w:sz w:val="27"/>
          <w:szCs w:val="27"/>
        </w:rPr>
        <w:t xml:space="preserve"> </w:t>
      </w:r>
      <w:r w:rsidR="00B12828" w:rsidRPr="006A4300">
        <w:rPr>
          <w:sz w:val="27"/>
          <w:szCs w:val="27"/>
        </w:rPr>
        <w:t>діяльності</w:t>
      </w:r>
      <w:r w:rsidRPr="006A4300">
        <w:rPr>
          <w:sz w:val="27"/>
          <w:szCs w:val="27"/>
        </w:rPr>
        <w:t xml:space="preserve"> здійснюється у</w:t>
      </w:r>
      <w:r w:rsidR="00B12828" w:rsidRPr="006A4300">
        <w:rPr>
          <w:sz w:val="27"/>
          <w:szCs w:val="27"/>
        </w:rPr>
        <w:t>повноваженим органом</w:t>
      </w:r>
      <w:r w:rsidRPr="006A4300">
        <w:rPr>
          <w:sz w:val="27"/>
          <w:szCs w:val="27"/>
        </w:rPr>
        <w:t xml:space="preserve"> </w:t>
      </w:r>
      <w:r w:rsidR="00B12828" w:rsidRPr="006A4300">
        <w:rPr>
          <w:sz w:val="27"/>
          <w:szCs w:val="27"/>
        </w:rPr>
        <w:t>відповідно</w:t>
      </w:r>
      <w:r w:rsidRPr="006A4300">
        <w:rPr>
          <w:sz w:val="27"/>
          <w:szCs w:val="27"/>
        </w:rPr>
        <w:t xml:space="preserve"> </w:t>
      </w:r>
      <w:r w:rsidR="00B12828" w:rsidRPr="006A4300">
        <w:rPr>
          <w:sz w:val="27"/>
          <w:szCs w:val="27"/>
        </w:rPr>
        <w:t>до</w:t>
      </w:r>
      <w:r w:rsidRPr="006A4300">
        <w:rPr>
          <w:sz w:val="27"/>
          <w:szCs w:val="27"/>
        </w:rPr>
        <w:t xml:space="preserve"> Закон</w:t>
      </w:r>
      <w:r w:rsidR="00B12828" w:rsidRPr="006A4300">
        <w:rPr>
          <w:sz w:val="27"/>
          <w:szCs w:val="27"/>
        </w:rPr>
        <w:t>у</w:t>
      </w:r>
      <w:r w:rsidRPr="006A4300">
        <w:rPr>
          <w:sz w:val="27"/>
          <w:szCs w:val="27"/>
        </w:rPr>
        <w:t xml:space="preserve"> України «Про основні засади державного нагляду (контролю) у сфері господарської діяльності», з урахуванням особливостей, визначених цим Законом</w:t>
      </w:r>
      <w:r w:rsidR="00B12828" w:rsidRPr="006A4300">
        <w:rPr>
          <w:sz w:val="27"/>
          <w:szCs w:val="27"/>
        </w:rPr>
        <w:t xml:space="preserve"> та Законом України «Про забезпечення прав і свобод громадян та правовий режим на тимчасово окупованій території України»</w:t>
      </w:r>
      <w:r w:rsidRPr="006A4300">
        <w:rPr>
          <w:sz w:val="27"/>
          <w:szCs w:val="27"/>
        </w:rPr>
        <w:t>.</w:t>
      </w:r>
    </w:p>
    <w:p w14:paraId="642E07A3" w14:textId="77777777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>Згідно з абзацом восьмим частини другої статті 5 Закону України «Про основні засади державного нагляду (контролю) у сфері господарської діяльності» уніфіковані форми актів з переліком питань затверджуються органом державного нагляду (контролю).</w:t>
      </w:r>
    </w:p>
    <w:p w14:paraId="54E7E2FD" w14:textId="1B6BD1D9" w:rsidR="003B262C" w:rsidRPr="006A4300" w:rsidRDefault="0069581F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Частиною </w:t>
      </w:r>
      <w:r w:rsidR="002018D4" w:rsidRPr="006A4300">
        <w:rPr>
          <w:sz w:val="27"/>
          <w:szCs w:val="27"/>
        </w:rPr>
        <w:t>другою</w:t>
      </w:r>
      <w:r w:rsidRPr="006A4300">
        <w:rPr>
          <w:sz w:val="27"/>
          <w:szCs w:val="27"/>
        </w:rPr>
        <w:t xml:space="preserve"> статті 13 Закону передбачено, що Уповноважений орган здійснює нагляд (контроль) у формі проведення планових та позапланових перевірок операторів лотерей.</w:t>
      </w:r>
    </w:p>
    <w:p w14:paraId="5EFBD787" w14:textId="6CABA2C7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Згідно з пунктом 60¹ частини першої статті 1 Закону </w:t>
      </w:r>
      <w:r w:rsidR="00490317" w:rsidRPr="006A4300">
        <w:rPr>
          <w:sz w:val="27"/>
          <w:szCs w:val="27"/>
        </w:rPr>
        <w:t>України «Про державне регулювання діяльності щодо організації та проведення азартних ігор»</w:t>
      </w:r>
      <w:r w:rsidRPr="006A4300">
        <w:rPr>
          <w:sz w:val="27"/>
          <w:szCs w:val="27"/>
        </w:rPr>
        <w:t xml:space="preserve"> (з урахуванням змін, внесених Законом) Уповноважений орган – це центральний орган виконавчої влади, що реалізує державну політику у сфері організації та проведення азартних ігор та лотерейній сфері.</w:t>
      </w:r>
    </w:p>
    <w:p w14:paraId="7E884B27" w14:textId="77777777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>Постановою Кабінету Міністрів України від 21 березня 2025 року № 314 «Про центральний орган виконавчої влади, що реалізує державну політику у сфері організації та проведення азартних ігор та лотерейній сфері» утворено  Державне агентство України ПлейСіті як центральний орган виконавчої влади, який реалізує державну політику у сфері організації та проведення азартних ігор та лотерейній сфері.</w:t>
      </w:r>
    </w:p>
    <w:p w14:paraId="4DB813B3" w14:textId="5F6823A6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Враховуючи викладене, Агентством ПлейСіті розроблено проект наказу, яким пропонується затвердити </w:t>
      </w:r>
      <w:r w:rsidR="00490317" w:rsidRPr="006A4300">
        <w:rPr>
          <w:sz w:val="27"/>
          <w:szCs w:val="27"/>
        </w:rPr>
        <w:t xml:space="preserve">уніфіковану форму акта, складеного за результатами </w:t>
      </w:r>
      <w:r w:rsidR="00490317" w:rsidRPr="006A4300">
        <w:rPr>
          <w:sz w:val="27"/>
          <w:szCs w:val="27"/>
        </w:rPr>
        <w:lastRenderedPageBreak/>
        <w:t>проведення планового (позапланового) заходу державного нагляду (контролю), щодо дотримання суб’єктом господарювання вимог законодавства про лотереї</w:t>
      </w:r>
      <w:r w:rsidRPr="006A4300">
        <w:rPr>
          <w:sz w:val="27"/>
          <w:szCs w:val="27"/>
        </w:rPr>
        <w:t>.</w:t>
      </w:r>
    </w:p>
    <w:p w14:paraId="01839423" w14:textId="77777777" w:rsidR="00490317" w:rsidRPr="006A4300" w:rsidRDefault="00490317">
      <w:pPr>
        <w:ind w:left="-12"/>
        <w:rPr>
          <w:sz w:val="27"/>
          <w:szCs w:val="27"/>
        </w:rPr>
      </w:pPr>
    </w:p>
    <w:p w14:paraId="740C848F" w14:textId="77777777" w:rsidR="003B262C" w:rsidRPr="006A4300" w:rsidRDefault="00000000">
      <w:pPr>
        <w:pStyle w:val="1"/>
        <w:ind w:left="831" w:hanging="280"/>
        <w:rPr>
          <w:sz w:val="27"/>
          <w:szCs w:val="27"/>
        </w:rPr>
      </w:pPr>
      <w:r w:rsidRPr="006A4300">
        <w:rPr>
          <w:sz w:val="27"/>
          <w:szCs w:val="27"/>
        </w:rPr>
        <w:t>Основні положення проекту акта</w:t>
      </w:r>
    </w:p>
    <w:p w14:paraId="1F46624E" w14:textId="44167DB4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Проектом наказу пропонується затвердити уніфіковану форму акта, складеного за результатами проведення планового (позапланового) заходу державного нагляду (контролю), щодо дотримання суб’єктом господарювання вимог законодавства </w:t>
      </w:r>
      <w:r w:rsidR="00364A66" w:rsidRPr="006A4300">
        <w:rPr>
          <w:sz w:val="27"/>
          <w:szCs w:val="27"/>
        </w:rPr>
        <w:t>про лотереї</w:t>
      </w:r>
      <w:r w:rsidRPr="006A4300">
        <w:rPr>
          <w:sz w:val="27"/>
          <w:szCs w:val="27"/>
        </w:rPr>
        <w:t>.</w:t>
      </w:r>
    </w:p>
    <w:p w14:paraId="7FF08E9E" w14:textId="77777777" w:rsidR="00BA4121" w:rsidRPr="006A4300" w:rsidRDefault="00BA4121">
      <w:pPr>
        <w:ind w:left="-12"/>
        <w:rPr>
          <w:sz w:val="27"/>
          <w:szCs w:val="27"/>
        </w:rPr>
      </w:pPr>
    </w:p>
    <w:p w14:paraId="35371C26" w14:textId="77777777" w:rsidR="003B262C" w:rsidRPr="006A4300" w:rsidRDefault="00000000">
      <w:pPr>
        <w:pStyle w:val="1"/>
        <w:ind w:left="831" w:hanging="280"/>
        <w:rPr>
          <w:sz w:val="27"/>
          <w:szCs w:val="27"/>
        </w:rPr>
      </w:pPr>
      <w:r w:rsidRPr="006A4300">
        <w:rPr>
          <w:sz w:val="27"/>
          <w:szCs w:val="27"/>
        </w:rPr>
        <w:t>Правові аспекти</w:t>
      </w:r>
    </w:p>
    <w:p w14:paraId="1E3FA8A9" w14:textId="77777777" w:rsidR="003B262C" w:rsidRPr="006A4300" w:rsidRDefault="00000000">
      <w:pPr>
        <w:ind w:left="566" w:firstLine="0"/>
        <w:rPr>
          <w:sz w:val="27"/>
          <w:szCs w:val="27"/>
        </w:rPr>
      </w:pPr>
      <w:r w:rsidRPr="006A4300">
        <w:rPr>
          <w:sz w:val="27"/>
          <w:szCs w:val="27"/>
        </w:rPr>
        <w:t xml:space="preserve">У цій сфері суспільних відносин діють такі нормативно-правові акти: </w:t>
      </w:r>
    </w:p>
    <w:p w14:paraId="30779778" w14:textId="24D41CED" w:rsidR="00C81619" w:rsidRPr="006A4300" w:rsidRDefault="00C81619">
      <w:pPr>
        <w:ind w:left="566" w:firstLine="0"/>
        <w:rPr>
          <w:sz w:val="27"/>
          <w:szCs w:val="27"/>
        </w:rPr>
      </w:pPr>
      <w:r w:rsidRPr="006A4300">
        <w:rPr>
          <w:sz w:val="27"/>
          <w:szCs w:val="27"/>
        </w:rPr>
        <w:t>Закон України «Про державні лотереї в Україні»;</w:t>
      </w:r>
    </w:p>
    <w:p w14:paraId="3688D44B" w14:textId="77777777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Закон України «Про основні засади державного нагляду (контролю) у сфері господарської діяльності»; </w:t>
      </w:r>
    </w:p>
    <w:p w14:paraId="0EB5A5A9" w14:textId="77777777" w:rsidR="00C81619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Закон України від 04 грудня 2024 року № 4116-ІХ «Про внесення змін до деяких законодавчих актів України з метою боротьби з ігровою залежністю (лудоманією) та вдосконалення державного регулювання діяльності щодо організації та проведення азартних ігор та лотерей»; </w:t>
      </w:r>
    </w:p>
    <w:p w14:paraId="06B45D9C" w14:textId="26A524D6" w:rsidR="003B262C" w:rsidRPr="006A4300" w:rsidRDefault="00000000" w:rsidP="00C81619">
      <w:pPr>
        <w:ind w:left="-12" w:firstLine="579"/>
        <w:rPr>
          <w:sz w:val="27"/>
          <w:szCs w:val="27"/>
        </w:rPr>
      </w:pPr>
      <w:r w:rsidRPr="006A4300">
        <w:rPr>
          <w:sz w:val="27"/>
          <w:szCs w:val="27"/>
        </w:rPr>
        <w:t>постанова Кабінету Міністрів України від 21 березня 2025 року № 314 «Про центральний орган виконавчої влади, що реалізує державну політику у сфері організації та проведення азартних ігор та лотерейній сфері»;</w:t>
      </w:r>
    </w:p>
    <w:p w14:paraId="5077DF78" w14:textId="77777777" w:rsidR="003B262C" w:rsidRPr="006A4300" w:rsidRDefault="00000000">
      <w:pPr>
        <w:spacing w:after="0" w:line="259" w:lineRule="auto"/>
        <w:ind w:left="0" w:firstLine="0"/>
        <w:jc w:val="right"/>
        <w:rPr>
          <w:sz w:val="27"/>
          <w:szCs w:val="27"/>
        </w:rPr>
      </w:pPr>
      <w:r w:rsidRPr="006A4300">
        <w:rPr>
          <w:sz w:val="27"/>
          <w:szCs w:val="27"/>
        </w:rPr>
        <w:t xml:space="preserve">постанова Кабінету Міністрів України від 25 березня 2025 року № 336 «Про </w:t>
      </w:r>
    </w:p>
    <w:p w14:paraId="21C4E878" w14:textId="77777777" w:rsidR="003B262C" w:rsidRPr="006A4300" w:rsidRDefault="00000000">
      <w:pPr>
        <w:ind w:left="-12" w:firstLine="0"/>
        <w:rPr>
          <w:sz w:val="27"/>
          <w:szCs w:val="27"/>
        </w:rPr>
      </w:pPr>
      <w:r w:rsidRPr="006A4300">
        <w:rPr>
          <w:sz w:val="27"/>
          <w:szCs w:val="27"/>
        </w:rPr>
        <w:t>ліквідацію Комісії з регулювання азартних ігор та лотерей»;</w:t>
      </w:r>
    </w:p>
    <w:p w14:paraId="4F36B4FF" w14:textId="77777777" w:rsidR="002018D4" w:rsidRPr="006A4300" w:rsidRDefault="002018D4" w:rsidP="002018D4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>постанова Кабінету Міністрів України від 15 листопада 2025 року № 1508 «Деякі питання ліцензування господарської діяльності з випуску та проведення лотерей»;</w:t>
      </w:r>
    </w:p>
    <w:p w14:paraId="556C15CE" w14:textId="3049739C" w:rsidR="00FC2894" w:rsidRPr="006A4300" w:rsidRDefault="00490317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постанова Кабінету Міністрів України від 01 квітня 2026 року № 421 «Деякі питання ведення реєстрів у лотерейній сфері»; </w:t>
      </w:r>
    </w:p>
    <w:p w14:paraId="2E9D47F7" w14:textId="77777777" w:rsidR="0075118F" w:rsidRPr="006A4300" w:rsidRDefault="0055426E" w:rsidP="00496155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>Положення про Державне агентство України ПлейСіті,</w:t>
      </w:r>
      <w:r w:rsidR="00AC7ED0" w:rsidRPr="006A4300">
        <w:rPr>
          <w:sz w:val="27"/>
          <w:szCs w:val="27"/>
        </w:rPr>
        <w:t xml:space="preserve"> </w:t>
      </w:r>
      <w:r w:rsidRPr="006A4300">
        <w:rPr>
          <w:sz w:val="27"/>
          <w:szCs w:val="27"/>
        </w:rPr>
        <w:t>затверджене постановою Кабінету Міністрів України від 02 травня 2025 року № 505</w:t>
      </w:r>
      <w:r w:rsidR="0075118F" w:rsidRPr="006A4300">
        <w:rPr>
          <w:sz w:val="27"/>
          <w:szCs w:val="27"/>
        </w:rPr>
        <w:t>;</w:t>
      </w:r>
    </w:p>
    <w:p w14:paraId="6280AD6E" w14:textId="24C8DCC7" w:rsidR="00FC2894" w:rsidRPr="006A4300" w:rsidRDefault="0075118F" w:rsidP="0075118F">
      <w:pPr>
        <w:spacing w:after="0"/>
        <w:ind w:left="-12"/>
        <w:rPr>
          <w:sz w:val="27"/>
          <w:szCs w:val="27"/>
        </w:rPr>
      </w:pPr>
      <w:r w:rsidRPr="006A4300">
        <w:rPr>
          <w:sz w:val="27"/>
          <w:szCs w:val="27"/>
        </w:rPr>
        <w:t>наказ Державного агентства України ПлейСіті від 10 лютого 2026 року</w:t>
      </w:r>
      <w:r w:rsidRPr="006A4300">
        <w:rPr>
          <w:sz w:val="27"/>
          <w:szCs w:val="27"/>
        </w:rPr>
        <w:br/>
        <w:t>№ 15-ОД «Про затвердження форми посвідчення розповсюджувача державної лотереї» (зі змінами), зареєстроване в Міністерстві юстиції України 26 лютого  2026 року за № 266/45660.</w:t>
      </w:r>
    </w:p>
    <w:p w14:paraId="3D76C73E" w14:textId="77777777" w:rsidR="0075118F" w:rsidRPr="006A4300" w:rsidRDefault="0075118F" w:rsidP="0075118F">
      <w:pPr>
        <w:spacing w:after="0"/>
        <w:ind w:left="-12"/>
        <w:rPr>
          <w:sz w:val="27"/>
          <w:szCs w:val="27"/>
        </w:rPr>
      </w:pPr>
    </w:p>
    <w:p w14:paraId="2BEEF2AD" w14:textId="4E138C21" w:rsidR="003B262C" w:rsidRPr="006A4300" w:rsidRDefault="00000000" w:rsidP="00FC2894">
      <w:pPr>
        <w:pStyle w:val="1"/>
        <w:ind w:left="831" w:hanging="280"/>
        <w:rPr>
          <w:sz w:val="27"/>
          <w:szCs w:val="27"/>
        </w:rPr>
      </w:pPr>
      <w:r w:rsidRPr="006A4300">
        <w:rPr>
          <w:sz w:val="27"/>
          <w:szCs w:val="27"/>
        </w:rPr>
        <w:t>Фінансово-економічне обґрунтування</w:t>
      </w:r>
    </w:p>
    <w:p w14:paraId="08E0B15D" w14:textId="77777777" w:rsidR="003B262C" w:rsidRPr="006A4300" w:rsidRDefault="00000000">
      <w:pPr>
        <w:spacing w:after="310"/>
        <w:ind w:left="-12"/>
        <w:rPr>
          <w:sz w:val="27"/>
          <w:szCs w:val="27"/>
        </w:rPr>
      </w:pPr>
      <w:r w:rsidRPr="006A4300">
        <w:rPr>
          <w:sz w:val="27"/>
          <w:szCs w:val="27"/>
        </w:rPr>
        <w:t>Реалізація проекту наказу не потребуватиме додаткового фінансування з державного та/або місцевих бюджетів та не матиме прямого чи опосередкованого впливу на надходження та витрати державного та місцевого бюджетів.</w:t>
      </w:r>
    </w:p>
    <w:p w14:paraId="0B5900DE" w14:textId="2548F3C7" w:rsidR="003B262C" w:rsidRPr="006A4300" w:rsidRDefault="00000000" w:rsidP="00964215">
      <w:pPr>
        <w:pStyle w:val="1"/>
        <w:ind w:left="831" w:hanging="280"/>
        <w:rPr>
          <w:sz w:val="27"/>
          <w:szCs w:val="27"/>
        </w:rPr>
      </w:pPr>
      <w:r w:rsidRPr="006A4300">
        <w:rPr>
          <w:sz w:val="27"/>
          <w:szCs w:val="27"/>
        </w:rPr>
        <w:t>Позиція заінтересованих сторін</w:t>
      </w:r>
    </w:p>
    <w:p w14:paraId="258B0B53" w14:textId="77777777" w:rsidR="00964215" w:rsidRPr="006A4300" w:rsidRDefault="00964215" w:rsidP="00964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01" w:firstLine="543"/>
        <w:rPr>
          <w:sz w:val="27"/>
          <w:szCs w:val="27"/>
        </w:rPr>
      </w:pPr>
      <w:r w:rsidRPr="006A4300">
        <w:rPr>
          <w:sz w:val="27"/>
          <w:szCs w:val="27"/>
        </w:rPr>
        <w:t xml:space="preserve">Проект наказу потребує проведення публічних консультацій відповідно до Порядку проведення консультацій з громадськістю з питань формування та </w:t>
      </w:r>
      <w:r w:rsidRPr="006A4300">
        <w:rPr>
          <w:sz w:val="27"/>
          <w:szCs w:val="27"/>
        </w:rPr>
        <w:lastRenderedPageBreak/>
        <w:t>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політики».</w:t>
      </w:r>
    </w:p>
    <w:p w14:paraId="787E0AE5" w14:textId="7C4BAB13" w:rsidR="003B262C" w:rsidRPr="006A4300" w:rsidRDefault="00964215" w:rsidP="00964215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>Проект наказу не стосується сфери наукової та науково-технічної діяльності та не потребує розгляду Науковим комітетом Національної ради з питань розвитку науки і технологій.</w:t>
      </w:r>
    </w:p>
    <w:p w14:paraId="165480DD" w14:textId="77777777" w:rsidR="00964215" w:rsidRPr="006A4300" w:rsidRDefault="00964215" w:rsidP="00964215">
      <w:pPr>
        <w:ind w:left="-12"/>
        <w:rPr>
          <w:sz w:val="27"/>
          <w:szCs w:val="27"/>
          <w:highlight w:val="yellow"/>
        </w:rPr>
      </w:pPr>
    </w:p>
    <w:p w14:paraId="1674F006" w14:textId="77777777" w:rsidR="003B262C" w:rsidRPr="006A4300" w:rsidRDefault="00000000">
      <w:pPr>
        <w:pStyle w:val="1"/>
        <w:ind w:left="831" w:hanging="280"/>
        <w:rPr>
          <w:sz w:val="27"/>
          <w:szCs w:val="27"/>
        </w:rPr>
      </w:pPr>
      <w:r w:rsidRPr="006A4300">
        <w:rPr>
          <w:sz w:val="27"/>
          <w:szCs w:val="27"/>
        </w:rPr>
        <w:t>Оцінка відповідності</w:t>
      </w:r>
    </w:p>
    <w:p w14:paraId="1F28E156" w14:textId="77777777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>У проекті наказу відсутні положення,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які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вплинути під час реалізації проекту акта.</w:t>
      </w:r>
    </w:p>
    <w:p w14:paraId="7E595AD5" w14:textId="77777777" w:rsidR="003B262C" w:rsidRPr="006A4300" w:rsidRDefault="00000000" w:rsidP="00964215">
      <w:pPr>
        <w:spacing w:after="0"/>
        <w:ind w:left="-12"/>
        <w:rPr>
          <w:sz w:val="27"/>
          <w:szCs w:val="27"/>
        </w:rPr>
      </w:pPr>
      <w:r w:rsidRPr="006A4300">
        <w:rPr>
          <w:sz w:val="27"/>
          <w:szCs w:val="27"/>
        </w:rPr>
        <w:t>Громадська антикорупційна, громадська антидискримінаційна та громадська гендерно-правова експертизи не проводились.</w:t>
      </w:r>
    </w:p>
    <w:p w14:paraId="30B99806" w14:textId="77777777" w:rsidR="00964215" w:rsidRPr="006A4300" w:rsidRDefault="00964215" w:rsidP="00964215">
      <w:pPr>
        <w:spacing w:after="0"/>
        <w:ind w:left="-12"/>
        <w:rPr>
          <w:sz w:val="27"/>
          <w:szCs w:val="27"/>
        </w:rPr>
      </w:pPr>
    </w:p>
    <w:p w14:paraId="44FE9F3B" w14:textId="77777777" w:rsidR="003B262C" w:rsidRPr="006A4300" w:rsidRDefault="00000000">
      <w:pPr>
        <w:pStyle w:val="1"/>
        <w:ind w:left="831" w:hanging="280"/>
        <w:rPr>
          <w:sz w:val="27"/>
          <w:szCs w:val="27"/>
        </w:rPr>
      </w:pPr>
      <w:r w:rsidRPr="006A4300">
        <w:rPr>
          <w:sz w:val="27"/>
          <w:szCs w:val="27"/>
        </w:rPr>
        <w:t>Прогноз результатів</w:t>
      </w:r>
    </w:p>
    <w:p w14:paraId="772F6C07" w14:textId="0A0B5420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Прийняття проекту наказу дозволить забезпечити здійснення Агентством ПлейСіті державного нагляду (контролю) у </w:t>
      </w:r>
      <w:r w:rsidR="00496155" w:rsidRPr="006A4300">
        <w:rPr>
          <w:sz w:val="27"/>
          <w:szCs w:val="27"/>
        </w:rPr>
        <w:t>лотерейній сфері</w:t>
      </w:r>
      <w:r w:rsidRPr="006A4300">
        <w:rPr>
          <w:sz w:val="27"/>
          <w:szCs w:val="27"/>
        </w:rPr>
        <w:t>.</w:t>
      </w:r>
    </w:p>
    <w:p w14:paraId="71504153" w14:textId="77777777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>Реалізація проекту наказу не матиме негативного впливу на ринкове середовище, забезпечення захисту прав та інтересів суб’єктів господарювання, громадян і держави.</w:t>
      </w:r>
    </w:p>
    <w:p w14:paraId="2EE705DD" w14:textId="77777777" w:rsidR="003B262C" w:rsidRPr="006A4300" w:rsidRDefault="00000000">
      <w:pPr>
        <w:ind w:left="-12"/>
        <w:rPr>
          <w:sz w:val="27"/>
          <w:szCs w:val="27"/>
        </w:rPr>
      </w:pPr>
      <w:r w:rsidRPr="006A4300">
        <w:rPr>
          <w:sz w:val="27"/>
          <w:szCs w:val="27"/>
        </w:rPr>
        <w:t>Реалізація проекту наказу не матиме впливу на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6FD8BABC" w14:textId="790E60A8" w:rsidR="003B262C" w:rsidRPr="006A4300" w:rsidRDefault="00000000">
      <w:pPr>
        <w:spacing w:after="632"/>
        <w:ind w:left="-12"/>
        <w:rPr>
          <w:sz w:val="27"/>
          <w:szCs w:val="27"/>
        </w:rPr>
      </w:pPr>
      <w:r w:rsidRPr="006A4300">
        <w:rPr>
          <w:sz w:val="27"/>
          <w:szCs w:val="27"/>
        </w:rPr>
        <w:t xml:space="preserve">Прогноз очікуваних результатів реалізації акта визначається в якісному вимірі та є позитивним для усіх заінтересованих сторін: держави, </w:t>
      </w:r>
      <w:r w:rsidR="00094666">
        <w:rPr>
          <w:sz w:val="27"/>
          <w:szCs w:val="27"/>
        </w:rPr>
        <w:t>операторів</w:t>
      </w:r>
      <w:r w:rsidRPr="006A4300">
        <w:rPr>
          <w:sz w:val="27"/>
          <w:szCs w:val="27"/>
        </w:rPr>
        <w:t xml:space="preserve"> </w:t>
      </w:r>
      <w:r w:rsidR="00094666">
        <w:rPr>
          <w:sz w:val="27"/>
          <w:szCs w:val="27"/>
        </w:rPr>
        <w:t xml:space="preserve">державних </w:t>
      </w:r>
      <w:r w:rsidR="00A67313" w:rsidRPr="006A4300">
        <w:rPr>
          <w:sz w:val="27"/>
          <w:szCs w:val="27"/>
        </w:rPr>
        <w:t>лотерей</w:t>
      </w:r>
      <w:r w:rsidRPr="006A4300">
        <w:rPr>
          <w:sz w:val="27"/>
          <w:szCs w:val="27"/>
        </w:rPr>
        <w:t>, а також не містить ризиків при реалізації його положень.</w:t>
      </w:r>
    </w:p>
    <w:p w14:paraId="7DF783BA" w14:textId="77777777" w:rsidR="00A67313" w:rsidRPr="006A4300" w:rsidRDefault="00000000">
      <w:pPr>
        <w:pStyle w:val="1"/>
        <w:numPr>
          <w:ilvl w:val="0"/>
          <w:numId w:val="0"/>
        </w:numPr>
        <w:ind w:left="12"/>
        <w:rPr>
          <w:sz w:val="27"/>
          <w:szCs w:val="27"/>
        </w:rPr>
      </w:pPr>
      <w:r w:rsidRPr="006A4300">
        <w:rPr>
          <w:sz w:val="27"/>
          <w:szCs w:val="27"/>
        </w:rPr>
        <w:t xml:space="preserve">Голова Державного </w:t>
      </w:r>
    </w:p>
    <w:p w14:paraId="6880BB20" w14:textId="5ED89B8A" w:rsidR="003B262C" w:rsidRPr="006A4300" w:rsidRDefault="00000000">
      <w:pPr>
        <w:pStyle w:val="1"/>
        <w:numPr>
          <w:ilvl w:val="0"/>
          <w:numId w:val="0"/>
        </w:numPr>
        <w:ind w:left="12"/>
        <w:rPr>
          <w:sz w:val="27"/>
          <w:szCs w:val="27"/>
        </w:rPr>
      </w:pPr>
      <w:r w:rsidRPr="006A4300">
        <w:rPr>
          <w:sz w:val="27"/>
          <w:szCs w:val="27"/>
        </w:rPr>
        <w:t>агентства України ПлейСіті                                                 Геннадій НОВІКОВ</w:t>
      </w:r>
    </w:p>
    <w:sectPr w:rsidR="003B262C" w:rsidRPr="006A4300" w:rsidSect="0055426E">
      <w:headerReference w:type="even" r:id="rId7"/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1801" w14:textId="77777777" w:rsidR="00F72BAE" w:rsidRDefault="00F72BAE">
      <w:pPr>
        <w:spacing w:after="0" w:line="240" w:lineRule="auto"/>
      </w:pPr>
      <w:r>
        <w:separator/>
      </w:r>
    </w:p>
  </w:endnote>
  <w:endnote w:type="continuationSeparator" w:id="0">
    <w:p w14:paraId="52EB6605" w14:textId="77777777" w:rsidR="00F72BAE" w:rsidRDefault="00F7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A6FD" w14:textId="77777777" w:rsidR="00F72BAE" w:rsidRDefault="00F72BAE">
      <w:pPr>
        <w:spacing w:after="0" w:line="240" w:lineRule="auto"/>
      </w:pPr>
      <w:r>
        <w:separator/>
      </w:r>
    </w:p>
  </w:footnote>
  <w:footnote w:type="continuationSeparator" w:id="0">
    <w:p w14:paraId="601F3BD5" w14:textId="77777777" w:rsidR="00F72BAE" w:rsidRDefault="00F7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93B2" w14:textId="77777777" w:rsidR="003B262C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6D1D" w14:textId="77777777" w:rsidR="003B262C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C1D4" w14:textId="77777777" w:rsidR="003B262C" w:rsidRDefault="003B262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0A3A"/>
    <w:multiLevelType w:val="hybridMultilevel"/>
    <w:tmpl w:val="115A2BB6"/>
    <w:lvl w:ilvl="0" w:tplc="2BA2421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86331C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295C2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403ECA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A2880C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7AC7BE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A7360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1ABB70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6EC8C4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454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C"/>
    <w:rsid w:val="00001DF0"/>
    <w:rsid w:val="0006546D"/>
    <w:rsid w:val="00094666"/>
    <w:rsid w:val="00173B51"/>
    <w:rsid w:val="002018D4"/>
    <w:rsid w:val="00364A66"/>
    <w:rsid w:val="003B262C"/>
    <w:rsid w:val="00490317"/>
    <w:rsid w:val="00496155"/>
    <w:rsid w:val="0055426E"/>
    <w:rsid w:val="005A0BBC"/>
    <w:rsid w:val="0069581F"/>
    <w:rsid w:val="006A4300"/>
    <w:rsid w:val="0075118F"/>
    <w:rsid w:val="007F7367"/>
    <w:rsid w:val="00823E3B"/>
    <w:rsid w:val="00850478"/>
    <w:rsid w:val="00856615"/>
    <w:rsid w:val="009452BA"/>
    <w:rsid w:val="00964215"/>
    <w:rsid w:val="009859A6"/>
    <w:rsid w:val="00A60B03"/>
    <w:rsid w:val="00A61E6D"/>
    <w:rsid w:val="00A6210B"/>
    <w:rsid w:val="00A62EFA"/>
    <w:rsid w:val="00A67313"/>
    <w:rsid w:val="00AC7ED0"/>
    <w:rsid w:val="00B12828"/>
    <w:rsid w:val="00B26A29"/>
    <w:rsid w:val="00BA4121"/>
    <w:rsid w:val="00BD3D62"/>
    <w:rsid w:val="00C80381"/>
    <w:rsid w:val="00C81619"/>
    <w:rsid w:val="00CC5DAE"/>
    <w:rsid w:val="00E126A8"/>
    <w:rsid w:val="00F72BAE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B44"/>
  <w15:docId w15:val="{1BC51603-8120-47B1-AC4F-E8ED043B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2" w:firstLine="55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15" w:line="249" w:lineRule="auto"/>
      <w:ind w:left="71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4451</Words>
  <Characters>2538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Каліна Олександра Георгіївна</dc:creator>
  <cp:keywords/>
  <cp:lastModifiedBy>Аліна Зайченко</cp:lastModifiedBy>
  <cp:revision>15</cp:revision>
  <dcterms:created xsi:type="dcterms:W3CDTF">2026-04-10T11:49:00Z</dcterms:created>
  <dcterms:modified xsi:type="dcterms:W3CDTF">2026-04-28T13:26:00Z</dcterms:modified>
</cp:coreProperties>
</file>