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B0F15" w14:textId="77777777" w:rsidR="00C35C94" w:rsidRPr="00FF7BBB" w:rsidRDefault="00C35C94" w:rsidP="006420F5">
      <w:pPr>
        <w:ind w:left="9923" w:right="111"/>
        <w:rPr>
          <w:rFonts w:ascii="Times New Roman" w:hAnsi="Times New Roman" w:cs="Times New Roman"/>
          <w:sz w:val="28"/>
          <w:szCs w:val="28"/>
          <w:lang w:val="uk-UA"/>
        </w:rPr>
      </w:pPr>
      <w:r w:rsidRPr="00FF7BBB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 </w:t>
      </w:r>
    </w:p>
    <w:p w14:paraId="61EE8A4B" w14:textId="0E17EB2B" w:rsidR="009042B3" w:rsidRDefault="000E2E4E" w:rsidP="006420F5">
      <w:pPr>
        <w:ind w:left="9923" w:right="1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C35C94" w:rsidRPr="00FF7B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810883"/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Державного агентства </w:t>
      </w:r>
      <w:r w:rsidRPr="000E2E4E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ПлейСіті</w:t>
      </w:r>
      <w:r w:rsidR="00C35C94" w:rsidRPr="00FF7B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BF1E2B">
        <w:rPr>
          <w:rFonts w:ascii="Times New Roman" w:hAnsi="Times New Roman" w:cs="Times New Roman"/>
          <w:sz w:val="28"/>
          <w:szCs w:val="28"/>
          <w:lang w:val="uk-UA"/>
        </w:rPr>
        <w:br/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555F03">
        <w:rPr>
          <w:rFonts w:ascii="Times New Roman" w:hAnsi="Times New Roman" w:cs="Times New Roman"/>
          <w:sz w:val="28"/>
          <w:szCs w:val="28"/>
        </w:rPr>
        <w:t>2</w:t>
      </w:r>
      <w:r w:rsidR="006420F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55F03">
        <w:rPr>
          <w:rFonts w:ascii="Times New Roman" w:hAnsi="Times New Roman" w:cs="Times New Roman"/>
          <w:sz w:val="28"/>
          <w:szCs w:val="28"/>
        </w:rPr>
        <w:t xml:space="preserve"> </w:t>
      </w:r>
      <w:r w:rsidR="00D47BC1">
        <w:rPr>
          <w:rFonts w:ascii="Times New Roman" w:hAnsi="Times New Roman" w:cs="Times New Roman"/>
          <w:sz w:val="28"/>
          <w:szCs w:val="28"/>
          <w:lang w:val="uk-UA"/>
        </w:rPr>
        <w:t>листопада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D47BC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A0FD9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BF1E2B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6420F5">
        <w:rPr>
          <w:rFonts w:ascii="Times New Roman" w:hAnsi="Times New Roman" w:cs="Times New Roman"/>
          <w:sz w:val="28"/>
          <w:szCs w:val="28"/>
          <w:lang w:val="uk-UA"/>
        </w:rPr>
        <w:t>97-ОД</w:t>
      </w:r>
    </w:p>
    <w:p w14:paraId="093D4251" w14:textId="77777777" w:rsidR="00AB61EC" w:rsidRDefault="00AB61EC" w:rsidP="00D466AB">
      <w:pPr>
        <w:ind w:firstLine="793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25E24A" w14:textId="450B0B5B" w:rsidR="00C35C94" w:rsidRPr="00FF7BBB" w:rsidRDefault="00C35C94" w:rsidP="00C35C9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ПЛАН </w:t>
      </w:r>
    </w:p>
    <w:p w14:paraId="589F7F53" w14:textId="77777777" w:rsidR="000A4E4F" w:rsidRDefault="00C35C94" w:rsidP="00C35C9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діяльності </w:t>
      </w:r>
      <w:r w:rsidR="000E2E4E">
        <w:rPr>
          <w:rFonts w:ascii="Times New Roman" w:hAnsi="Times New Roman" w:cs="Times New Roman"/>
          <w:b/>
          <w:sz w:val="28"/>
          <w:szCs w:val="28"/>
          <w:lang w:val="uk-UA"/>
        </w:rPr>
        <w:t>Державного агентства України ПлейСіті</w:t>
      </w: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підготовки </w:t>
      </w:r>
      <w:r w:rsidR="003B39E9" w:rsidRPr="00FF7BBB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>ро</w:t>
      </w:r>
      <w:r w:rsidR="0081472E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>ктів регуляторних актів на 202</w:t>
      </w:r>
      <w:r w:rsidR="00D47BC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FF7B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5E66E196" w14:textId="42E9F09B" w:rsidR="00C35C94" w:rsidRPr="000A4E4F" w:rsidRDefault="000A4E4F" w:rsidP="00C35C94">
      <w:pPr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зі змінами, внесеними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наказом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Агентства ПлейСіті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18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0A4E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21-ОД)</w:t>
      </w:r>
      <w:r w:rsidR="00C35C94" w:rsidRPr="000A4E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532A2177" w14:textId="77777777" w:rsidR="00F31E1C" w:rsidRPr="007C3AB1" w:rsidRDefault="00F31E1C" w:rsidP="00C35C94">
      <w:pPr>
        <w:widowControl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4555" w:type="dxa"/>
        <w:tblInd w:w="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9"/>
        <w:gridCol w:w="4762"/>
        <w:gridCol w:w="3969"/>
        <w:gridCol w:w="1984"/>
        <w:gridCol w:w="3261"/>
      </w:tblGrid>
      <w:tr w:rsidR="00C35C94" w:rsidRPr="00135B2C" w14:paraId="69982EBE" w14:textId="77777777" w:rsidTr="00555F03"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DC20DC" w14:textId="77777777" w:rsidR="00CB7BC2" w:rsidRDefault="00C35C94" w:rsidP="00CA1B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14:paraId="27AC7728" w14:textId="3DCA1D8B" w:rsidR="00C35C94" w:rsidRPr="00FF7BBB" w:rsidRDefault="00CA1B2A" w:rsidP="00CA1B2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C35C94" w:rsidRPr="00FF7BB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/п</w:t>
            </w:r>
          </w:p>
        </w:tc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63F9E6" w14:textId="2A0DDECB" w:rsidR="00C35C94" w:rsidRPr="00FF7BBB" w:rsidRDefault="00C35C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Вид і назва про</w:t>
            </w:r>
            <w:r w:rsidR="008147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кту регуляторного акта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76A127" w14:textId="46A6D069" w:rsidR="00C35C94" w:rsidRPr="00FF7BBB" w:rsidRDefault="00C35C94" w:rsidP="00C35C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Ціль прийняття про</w:t>
            </w:r>
            <w:r w:rsidR="008147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кту регуляторного акта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E1142A3" w14:textId="02D48AE1" w:rsidR="00C35C94" w:rsidRPr="00FF7BBB" w:rsidRDefault="00C35C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Строк підготовки про</w:t>
            </w:r>
            <w:r w:rsidR="008147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кту регуляторного акта 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364F98" w14:textId="388AC44C" w:rsidR="00C35C94" w:rsidRPr="00FF7BBB" w:rsidRDefault="00C35C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Структурні підрозділи </w:t>
            </w:r>
            <w:r w:rsidR="00135B2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Агентства ПлейСіті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, </w:t>
            </w:r>
            <w:r w:rsidR="00A0403A"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відповідальні за розроблення п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ро</w:t>
            </w:r>
            <w:r w:rsidR="00CB40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</w:t>
            </w:r>
            <w:r w:rsidR="00A0403A"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</w:t>
            </w:r>
            <w:r w:rsidRPr="00FF7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ту регуляторного акта</w:t>
            </w:r>
          </w:p>
        </w:tc>
      </w:tr>
      <w:tr w:rsidR="00F74010" w:rsidRPr="00135B2C" w14:paraId="3A56D6FC" w14:textId="77777777" w:rsidTr="00555F0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5A61" w14:textId="140E23C4" w:rsidR="00F74010" w:rsidRDefault="00555F03" w:rsidP="00793F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40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DFA7" w14:textId="0F40F26A" w:rsidR="00F74010" w:rsidRPr="00585728" w:rsidRDefault="00585728" w:rsidP="00793F7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57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r w:rsidR="00AB34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5857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кт наказу Державного агентства України ПлейСіті «Про затвердження уніфікованої форми акта, складеного за результатами проведення планового (позапланового) заходу державного нагляду (контролю), щодо дотримання суб’єктом господарювання вимог законодавства у лотерейній сфері»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EE26" w14:textId="1979CF85" w:rsidR="00F74010" w:rsidRPr="007051F1" w:rsidRDefault="007051F1" w:rsidP="00793F7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51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частини </w:t>
            </w:r>
            <w:r w:rsidR="00F574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п’ятої</w:t>
            </w:r>
            <w:r w:rsidRPr="007051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статті </w:t>
            </w:r>
            <w:r w:rsidR="00F574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7051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Закону України «Про державн</w:t>
            </w:r>
            <w:r w:rsidR="00F5746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лотереї в Україні</w:t>
            </w:r>
            <w:r w:rsidRPr="007051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та абзацу восьмого частини другої статті 5 Закону України</w:t>
            </w:r>
            <w:r w:rsidR="00C107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051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основні засади державного нагляду (контролю) у сфері господарської діяльності»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FD27" w14:textId="784F1747" w:rsidR="00F74010" w:rsidRDefault="00733427" w:rsidP="00793F7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Перше </w:t>
            </w:r>
            <w:r w:rsidRPr="008147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півріччя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69F7" w14:textId="77777777" w:rsidR="00E406F3" w:rsidRPr="00E406F3" w:rsidRDefault="00E406F3" w:rsidP="00E406F3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E406F3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 xml:space="preserve">Департамент правового забезпечення </w:t>
            </w:r>
          </w:p>
          <w:p w14:paraId="5D5B564C" w14:textId="77777777" w:rsidR="00936CF7" w:rsidRPr="00936CF7" w:rsidRDefault="00936CF7" w:rsidP="00936CF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Департамент цифрових</w:t>
            </w:r>
          </w:p>
          <w:p w14:paraId="140A9946" w14:textId="4A76D178" w:rsidR="00936CF7" w:rsidRPr="00936CF7" w:rsidRDefault="00936CF7" w:rsidP="00936CF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шень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та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зд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йснення</w:t>
            </w:r>
          </w:p>
          <w:p w14:paraId="75A6C8F9" w14:textId="77777777" w:rsidR="00936CF7" w:rsidRPr="00936CF7" w:rsidRDefault="00936CF7" w:rsidP="00936CF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контрольно-наглядових</w:t>
            </w:r>
          </w:p>
          <w:p w14:paraId="1B0F7060" w14:textId="5733F125" w:rsidR="00F74010" w:rsidRPr="007D3D16" w:rsidRDefault="00936CF7" w:rsidP="00936CF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функц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й</w:t>
            </w:r>
          </w:p>
        </w:tc>
      </w:tr>
      <w:tr w:rsidR="00733427" w:rsidRPr="00135B2C" w14:paraId="7E871265" w14:textId="77777777" w:rsidTr="00555F0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21D6" w14:textId="03932F52" w:rsidR="00733427" w:rsidRDefault="00555F03" w:rsidP="00733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DB64" w14:textId="43929C11" w:rsidR="00733427" w:rsidRPr="00585728" w:rsidRDefault="00733427" w:rsidP="007334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наказу Державного агентства України ПлейСіті «</w:t>
            </w:r>
            <w:r w:rsidRPr="008147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Про затвердження Порядку обробки персональних даних в Державному агентстві України ПлейСіті»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490" w14:textId="725789D4" w:rsidR="00733427" w:rsidRPr="007051F1" w:rsidRDefault="00733427" w:rsidP="007334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Відповідно до</w:t>
            </w:r>
            <w:r w:rsidR="00555F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hyperlink r:id="rId7" w:tgtFrame="_blank" w:history="1"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Конвенції про захист осіб у зв’язку з автоматизованою обробкою персональних даних</w:t>
              </w:r>
            </w:hyperlink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, Законів України </w:t>
            </w:r>
            <w:hyperlink r:id="rId8" w:tgtFrame="_blank" w:history="1"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 xml:space="preserve">«Про захист </w:t>
              </w:r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lastRenderedPageBreak/>
                <w:t>персональних даних»</w:t>
              </w:r>
            </w:hyperlink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555F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hyperlink r:id="rId9" w:tgtFrame="_blank" w:history="1"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«Про захист інформації в інформаційно-комунікаційних системах»</w:t>
              </w:r>
            </w:hyperlink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555F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hyperlink r:id="rId10" w:anchor="n111" w:tgtFrame="_blank" w:history="1"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пункту 8</w:t>
              </w:r>
            </w:hyperlink>
            <w:r w:rsidR="00555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частини другої статті 4 Закону України «Про державне регулювання діяльності щодо організації та проведення азартних ігор»,</w:t>
            </w:r>
            <w:r w:rsidR="00555F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hyperlink r:id="rId11" w:anchor="n11" w:tgtFrame="_blank" w:history="1">
              <w:r w:rsidRPr="00AB344C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Типового порядку обробки персональних даних</w:t>
              </w:r>
            </w:hyperlink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, затвердженого наказом Уповноваженого Верховної Ради України з прав людини від</w:t>
            </w:r>
            <w:r w:rsidR="00555F0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B34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08 січня 2014 року № 1/02-14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E1C" w14:textId="69FA9F23" w:rsidR="00733427" w:rsidRPr="00936CF7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Перше </w:t>
            </w:r>
            <w:r w:rsidRPr="008147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півріччя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F76D" w14:textId="77777777" w:rsidR="00733427" w:rsidRPr="00E406F3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E406F3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 xml:space="preserve">Департамент правового забезпечення </w:t>
            </w:r>
          </w:p>
          <w:p w14:paraId="35970AD3" w14:textId="46407CF3" w:rsidR="00733427" w:rsidRPr="00CB403D" w:rsidRDefault="00CB403D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CB403D">
              <w:rPr>
                <w:rFonts w:ascii="Times New Roman" w:hAnsi="Times New Roman" w:cs="Times New Roman"/>
                <w:color w:val="22262A"/>
                <w:sz w:val="28"/>
                <w:szCs w:val="28"/>
                <w:shd w:val="clear" w:color="auto" w:fill="FFFFFF"/>
                <w:lang w:val="uk-UA"/>
              </w:rPr>
              <w:t>Відділ організаційного забезпечення </w:t>
            </w:r>
          </w:p>
        </w:tc>
      </w:tr>
      <w:tr w:rsidR="00733427" w:rsidRPr="00135B2C" w14:paraId="6349C00D" w14:textId="77777777" w:rsidTr="00555F0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115B" w14:textId="2F1BF37C" w:rsidR="00733427" w:rsidRDefault="00555F03" w:rsidP="00733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CCBE" w14:textId="4591A602" w:rsidR="00733427" w:rsidRPr="00733427" w:rsidRDefault="00733427" w:rsidP="007334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 наказу Державного агентства України ПлейСіті «Про затвердження Порядку залучення третіх осіб для проведення контрольованої гри»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5218" w14:textId="5627D342" w:rsidR="00733427" w:rsidRPr="00733427" w:rsidRDefault="00733427" w:rsidP="0073342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метою забезпечення реалізації вимог частини п’ятої статті 10 Закону України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державне регулювання діяльності щодо організації та проведення азартних ігор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79E" w14:textId="67CCACC4" w:rsidR="00733427" w:rsidRPr="0081472E" w:rsidRDefault="00F81408" w:rsidP="007334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Перше </w:t>
            </w:r>
            <w:r w:rsidRPr="008147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півріччя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89D" w14:textId="77777777" w:rsidR="00733427" w:rsidRPr="00E406F3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E406F3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 xml:space="preserve">Департамент правового забезпечення </w:t>
            </w:r>
          </w:p>
          <w:p w14:paraId="0339E488" w14:textId="77777777" w:rsidR="00733427" w:rsidRPr="00936CF7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Департамент цифрових</w:t>
            </w:r>
          </w:p>
          <w:p w14:paraId="5F00F28C" w14:textId="77777777" w:rsidR="00733427" w:rsidRPr="00936CF7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шень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та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зд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йснення</w:t>
            </w:r>
          </w:p>
          <w:p w14:paraId="4265C718" w14:textId="77777777" w:rsidR="00733427" w:rsidRPr="00936CF7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контрольно-наглядових</w:t>
            </w:r>
          </w:p>
          <w:p w14:paraId="1B63EB62" w14:textId="1E4F3A78" w:rsidR="00733427" w:rsidRPr="00E406F3" w:rsidRDefault="00733427" w:rsidP="00733427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функцій</w:t>
            </w:r>
          </w:p>
        </w:tc>
      </w:tr>
      <w:tr w:rsidR="0081472E" w:rsidRPr="00135B2C" w14:paraId="48CEA83C" w14:textId="77777777" w:rsidTr="00555F0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9BE7" w14:textId="09557906" w:rsidR="0081472E" w:rsidRDefault="00555F03" w:rsidP="00793F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CFAC" w14:textId="2C9C4869" w:rsidR="0081472E" w:rsidRPr="0081472E" w:rsidRDefault="0081472E" w:rsidP="00793F7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Проект наказу Державного агентства України ПлейСіті «Про визнання такими, що втратили чинність, деяких нормативно-правових актів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Комісії з регулювання азартних ігор»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E2E8" w14:textId="3D315B32" w:rsidR="0081472E" w:rsidRPr="007051F1" w:rsidRDefault="00733427" w:rsidP="00793F7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Відповідно до </w:t>
            </w:r>
            <w:r w:rsidR="00AB344C" w:rsidRPr="00313418">
              <w:rPr>
                <w:sz w:val="28"/>
                <w:szCs w:val="28"/>
                <w:lang w:val="uk-UA"/>
              </w:rPr>
              <w:t xml:space="preserve">пункту 3 розділу ІІ «Прикінцеві та перехідні положення» Закону України </w:t>
            </w:r>
            <w:r w:rsidR="00AB344C" w:rsidRPr="00A512DC">
              <w:rPr>
                <w:sz w:val="28"/>
                <w:szCs w:val="28"/>
                <w:lang w:val="uk-UA"/>
              </w:rPr>
              <w:t>від</w:t>
            </w:r>
            <w:r w:rsidR="00555F03">
              <w:rPr>
                <w:rFonts w:hint="eastAsia"/>
                <w:sz w:val="28"/>
                <w:szCs w:val="28"/>
              </w:rPr>
              <w:t> </w:t>
            </w:r>
            <w:r w:rsidR="00AB344C" w:rsidRPr="00A512DC">
              <w:rPr>
                <w:sz w:val="28"/>
                <w:szCs w:val="28"/>
                <w:lang w:val="uk-UA"/>
              </w:rPr>
              <w:t xml:space="preserve">04 грудня 2024 року № </w:t>
            </w:r>
            <w:r w:rsidR="00AB344C" w:rsidRPr="00A512DC">
              <w:rPr>
                <w:sz w:val="28"/>
                <w:szCs w:val="28"/>
                <w:shd w:val="clear" w:color="auto" w:fill="FFFFFF"/>
              </w:rPr>
              <w:t>4116-IX</w:t>
            </w:r>
            <w:r w:rsidR="00AB344C">
              <w:rPr>
                <w:sz w:val="28"/>
                <w:szCs w:val="28"/>
                <w:lang w:val="uk-UA"/>
              </w:rPr>
              <w:t xml:space="preserve"> </w:t>
            </w:r>
            <w:r w:rsidR="00AB344C" w:rsidRPr="00313418">
              <w:rPr>
                <w:sz w:val="28"/>
                <w:szCs w:val="28"/>
                <w:lang w:val="uk-UA"/>
              </w:rPr>
              <w:t xml:space="preserve">«Про внесення змін до деяких законодавчих актів </w:t>
            </w:r>
            <w:r w:rsidR="00AB344C" w:rsidRPr="00313418">
              <w:rPr>
                <w:sz w:val="28"/>
                <w:szCs w:val="28"/>
                <w:lang w:val="uk-UA"/>
              </w:rPr>
              <w:lastRenderedPageBreak/>
              <w:t>України з метою боротьби з ігровою залежністю (</w:t>
            </w:r>
            <w:proofErr w:type="spellStart"/>
            <w:r w:rsidR="00AB344C" w:rsidRPr="00313418">
              <w:rPr>
                <w:sz w:val="28"/>
                <w:szCs w:val="28"/>
                <w:lang w:val="uk-UA"/>
              </w:rPr>
              <w:t>лудоманією</w:t>
            </w:r>
            <w:proofErr w:type="spellEnd"/>
            <w:r w:rsidR="00AB344C" w:rsidRPr="00313418">
              <w:rPr>
                <w:sz w:val="28"/>
                <w:szCs w:val="28"/>
                <w:lang w:val="uk-UA"/>
              </w:rPr>
              <w:t>) та вдосконалення державного регулювання діяльності щодо організації та проведення азартних ігор та лотерей»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CDFF" w14:textId="090BE9C6" w:rsidR="0081472E" w:rsidRPr="00936CF7" w:rsidRDefault="0081472E" w:rsidP="00793F7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lastRenderedPageBreak/>
              <w:t>Друге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п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вр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ччя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78FA" w14:textId="77777777" w:rsidR="0081472E" w:rsidRPr="00E406F3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E406F3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 xml:space="preserve">Департамент правового забезпечення </w:t>
            </w:r>
          </w:p>
          <w:p w14:paraId="149ACF7D" w14:textId="77777777" w:rsidR="0081472E" w:rsidRPr="00936CF7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Департамент цифрових</w:t>
            </w:r>
          </w:p>
          <w:p w14:paraId="12169886" w14:textId="77777777" w:rsidR="0081472E" w:rsidRPr="00936CF7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шень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та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зд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йснення</w:t>
            </w:r>
          </w:p>
          <w:p w14:paraId="07E6034E" w14:textId="77777777" w:rsidR="0081472E" w:rsidRPr="00936CF7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контрольно-наглядових</w:t>
            </w:r>
          </w:p>
          <w:p w14:paraId="779912A3" w14:textId="77777777" w:rsidR="0081472E" w:rsidRPr="00AB344C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функцій</w:t>
            </w:r>
          </w:p>
          <w:p w14:paraId="466CE775" w14:textId="77777777" w:rsidR="0081472E" w:rsidRPr="00AB344C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lastRenderedPageBreak/>
              <w:t xml:space="preserve">Відділ ліцензування </w:t>
            </w:r>
          </w:p>
          <w:p w14:paraId="3C9C00BD" w14:textId="77777777" w:rsidR="0081472E" w:rsidRPr="00AB344C" w:rsidRDefault="0081472E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та ведення реєстрів та переліків</w:t>
            </w:r>
          </w:p>
          <w:p w14:paraId="35A9A93F" w14:textId="6AF22725" w:rsidR="00AB344C" w:rsidRPr="00E406F3" w:rsidRDefault="00AB344C" w:rsidP="0081472E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Style w:val="ae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  <w:lang w:val="uk-UA"/>
              </w:rPr>
              <w:t>Відділ з питань обмеження участі в азартних іграх</w:t>
            </w:r>
          </w:p>
        </w:tc>
      </w:tr>
      <w:tr w:rsidR="003E4E44" w:rsidRPr="00135B2C" w14:paraId="235C44EF" w14:textId="77777777" w:rsidTr="00555F03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5384" w14:textId="4E1246D7" w:rsidR="003E4E44" w:rsidRPr="003E4E44" w:rsidRDefault="003E4E44" w:rsidP="003E4E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355" w14:textId="66D8B247" w:rsidR="003E4E44" w:rsidRPr="0081472E" w:rsidRDefault="003E4E44" w:rsidP="003E4E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47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Проект наказу Державного агентства </w:t>
            </w:r>
            <w:r w:rsidRPr="003768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України ПлейСіті «Про</w:t>
            </w:r>
            <w:r w:rsidR="0037687B" w:rsidRPr="003768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</w:t>
            </w:r>
            <w:r w:rsidR="003768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ння</w:t>
            </w:r>
            <w:r w:rsidR="0037687B" w:rsidRPr="003768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вимог до унікального двовимірного матричного коду</w:t>
            </w:r>
            <w:r w:rsidRPr="003768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A616" w14:textId="7D7E5302" w:rsidR="003E4E44" w:rsidRPr="0037687B" w:rsidRDefault="0037687B" w:rsidP="003E4E44">
            <w:pPr>
              <w:pStyle w:val="a3"/>
              <w:jc w:val="both"/>
              <w:rPr>
                <w:rFonts w:cs="Times New Roman" w:hint="eastAsia"/>
                <w:sz w:val="28"/>
                <w:szCs w:val="28"/>
                <w:lang w:val="uk-UA"/>
              </w:rPr>
            </w:pPr>
            <w:r w:rsidRPr="00733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метою забезпечення реалізації вимог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п</w:t>
            </w:r>
            <w:r w:rsidRPr="0037687B">
              <w:rPr>
                <w:rFonts w:cs="Times New Roman"/>
                <w:sz w:val="28"/>
                <w:szCs w:val="28"/>
                <w:lang w:val="uk-UA"/>
              </w:rPr>
              <w:t>ідпункт</w:t>
            </w:r>
            <w:r>
              <w:rPr>
                <w:rFonts w:cs="Times New Roman"/>
                <w:sz w:val="28"/>
                <w:szCs w:val="28"/>
                <w:lang w:val="uk-UA"/>
              </w:rPr>
              <w:t>у</w:t>
            </w:r>
            <w:r w:rsidRPr="0037687B">
              <w:rPr>
                <w:rFonts w:cs="Times New Roman"/>
                <w:sz w:val="28"/>
                <w:szCs w:val="28"/>
                <w:lang w:val="uk-UA"/>
              </w:rPr>
              <w:t xml:space="preserve"> 6 пункту 2 постанови Кабінет Міністрів України від  19 листопада </w:t>
            </w:r>
            <w:r>
              <w:rPr>
                <w:rFonts w:cs="Times New Roman"/>
                <w:sz w:val="28"/>
                <w:szCs w:val="28"/>
                <w:lang w:val="uk-UA"/>
              </w:rPr>
              <w:br/>
            </w:r>
            <w:r w:rsidRPr="0037687B">
              <w:rPr>
                <w:rFonts w:cs="Times New Roman"/>
                <w:sz w:val="28"/>
                <w:szCs w:val="28"/>
                <w:lang w:val="uk-UA"/>
              </w:rPr>
              <w:t>2025 року № 1508 «Про Деякі питання ліцензування господарської діяльності з випуску та проведення лотерей»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41EF" w14:textId="13EAA74D" w:rsidR="003E4E44" w:rsidRPr="00936CF7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Друге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п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вр</w:t>
            </w:r>
            <w:r w:rsidRPr="00936CF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sz w:val="28"/>
                <w:szCs w:val="28"/>
                <w:lang w:val="uk-UA"/>
              </w:rPr>
              <w:t>ччя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F124" w14:textId="77777777" w:rsidR="003E4E44" w:rsidRPr="00E406F3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E406F3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 xml:space="preserve">Департамент правового забезпечення </w:t>
            </w:r>
          </w:p>
          <w:p w14:paraId="06CFC674" w14:textId="77777777" w:rsidR="003E4E44" w:rsidRPr="00936CF7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Департамент цифрових</w:t>
            </w:r>
          </w:p>
          <w:p w14:paraId="6BFCF17B" w14:textId="77777777" w:rsidR="003E4E44" w:rsidRPr="00936CF7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шень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та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зд</w:t>
            </w:r>
            <w:r w:rsidRPr="00936CF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і</w:t>
            </w: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йснення</w:t>
            </w:r>
          </w:p>
          <w:p w14:paraId="61C8F55E" w14:textId="77777777" w:rsidR="003E4E44" w:rsidRPr="00936CF7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936CF7">
              <w:rPr>
                <w:rFonts w:ascii="Times New Roman" w:eastAsia="Times New Roman" w:hAnsi="Times New Roman" w:cs="Times New Roman" w:hint="eastAsia"/>
                <w:iCs/>
                <w:sz w:val="28"/>
                <w:szCs w:val="28"/>
                <w:lang w:val="uk-UA"/>
              </w:rPr>
              <w:t>контрольно-наглядових</w:t>
            </w:r>
          </w:p>
          <w:p w14:paraId="7579F063" w14:textId="77777777" w:rsidR="003E4E44" w:rsidRPr="00AB344C" w:rsidRDefault="003E4E44" w:rsidP="003E4E44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AB344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функцій</w:t>
            </w:r>
          </w:p>
          <w:p w14:paraId="29BF1A2F" w14:textId="5F1EEF65" w:rsidR="003E4E44" w:rsidRPr="0037687B" w:rsidRDefault="003E4E44" w:rsidP="0037687B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</w:p>
        </w:tc>
      </w:tr>
    </w:tbl>
    <w:p w14:paraId="1500C6C7" w14:textId="1B044786" w:rsidR="00E354AA" w:rsidRDefault="00E354AA" w:rsidP="003E7AA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38AFEE" w14:textId="2FC2058B" w:rsidR="00EB3B0A" w:rsidRDefault="00EB3B0A" w:rsidP="003E7AA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15B754C" w14:textId="1F45ADF5" w:rsidR="00EB3B0A" w:rsidRPr="00EB3B0A" w:rsidRDefault="00EB3B0A" w:rsidP="00EB3B0A">
      <w:pPr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B3B0A">
        <w:rPr>
          <w:rFonts w:ascii="Times New Roman" w:hAnsi="Times New Roman" w:cs="Times New Roman"/>
          <w:bCs/>
          <w:sz w:val="28"/>
          <w:szCs w:val="28"/>
          <w:lang w:val="uk-UA"/>
        </w:rPr>
        <w:t>________________________________________________________</w:t>
      </w:r>
    </w:p>
    <w:sectPr w:rsidR="00EB3B0A" w:rsidRPr="00EB3B0A" w:rsidSect="00555F03">
      <w:headerReference w:type="default" r:id="rId12"/>
      <w:pgSz w:w="16838" w:h="11906" w:orient="landscape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7C7D7" w14:textId="77777777" w:rsidR="00DF3078" w:rsidRDefault="00DF3078" w:rsidP="007F109A">
      <w:pPr>
        <w:rPr>
          <w:rFonts w:hint="eastAsia"/>
        </w:rPr>
      </w:pPr>
      <w:r>
        <w:separator/>
      </w:r>
    </w:p>
  </w:endnote>
  <w:endnote w:type="continuationSeparator" w:id="0">
    <w:p w14:paraId="7E33A1A8" w14:textId="77777777" w:rsidR="00DF3078" w:rsidRDefault="00DF3078" w:rsidP="007F10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A816" w14:textId="77777777" w:rsidR="00DF3078" w:rsidRDefault="00DF3078" w:rsidP="007F109A">
      <w:pPr>
        <w:rPr>
          <w:rFonts w:hint="eastAsia"/>
        </w:rPr>
      </w:pPr>
      <w:r>
        <w:separator/>
      </w:r>
    </w:p>
  </w:footnote>
  <w:footnote w:type="continuationSeparator" w:id="0">
    <w:p w14:paraId="409713DE" w14:textId="77777777" w:rsidR="00DF3078" w:rsidRDefault="00DF3078" w:rsidP="007F109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134447069"/>
      <w:docPartObj>
        <w:docPartGallery w:val="Page Numbers (Top of Page)"/>
        <w:docPartUnique/>
      </w:docPartObj>
    </w:sdtPr>
    <w:sdtContent>
      <w:p w14:paraId="43EDC934" w14:textId="77777777" w:rsidR="002D2731" w:rsidRPr="007F109A" w:rsidRDefault="002D273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109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109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109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1E2B" w:rsidRPr="00BF1E2B">
          <w:rPr>
            <w:rFonts w:ascii="Times New Roman" w:hAnsi="Times New Roman" w:cs="Times New Roman"/>
            <w:noProof/>
            <w:sz w:val="28"/>
            <w:szCs w:val="28"/>
            <w:lang w:val="ru-RU"/>
          </w:rPr>
          <w:t>8</w:t>
        </w:r>
        <w:r w:rsidRPr="007F109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44CAD54" w14:textId="77777777" w:rsidR="002D2731" w:rsidRPr="007F109A" w:rsidRDefault="002D2731" w:rsidP="007F109A">
    <w:pPr>
      <w:pStyle w:val="a6"/>
      <w:jc w:val="right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lang w:val="uk-UA"/>
      </w:rPr>
      <w:t>Продовження таблиці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C94"/>
    <w:rsid w:val="000001E5"/>
    <w:rsid w:val="0000601F"/>
    <w:rsid w:val="00012DA7"/>
    <w:rsid w:val="0002419C"/>
    <w:rsid w:val="00053D2B"/>
    <w:rsid w:val="00070216"/>
    <w:rsid w:val="000779D2"/>
    <w:rsid w:val="00077E04"/>
    <w:rsid w:val="00080BAC"/>
    <w:rsid w:val="000A0FD9"/>
    <w:rsid w:val="000A4E4F"/>
    <w:rsid w:val="000E2E4E"/>
    <w:rsid w:val="000F28C2"/>
    <w:rsid w:val="00104C63"/>
    <w:rsid w:val="00111F39"/>
    <w:rsid w:val="00112AF9"/>
    <w:rsid w:val="00133225"/>
    <w:rsid w:val="00135B2C"/>
    <w:rsid w:val="00144A7B"/>
    <w:rsid w:val="00164ABE"/>
    <w:rsid w:val="00173932"/>
    <w:rsid w:val="00175E9B"/>
    <w:rsid w:val="00181850"/>
    <w:rsid w:val="001943BA"/>
    <w:rsid w:val="001A109F"/>
    <w:rsid w:val="001B0D22"/>
    <w:rsid w:val="00202659"/>
    <w:rsid w:val="00203B27"/>
    <w:rsid w:val="00213568"/>
    <w:rsid w:val="00220D9B"/>
    <w:rsid w:val="0022242E"/>
    <w:rsid w:val="00226421"/>
    <w:rsid w:val="00226A17"/>
    <w:rsid w:val="002310DC"/>
    <w:rsid w:val="00267767"/>
    <w:rsid w:val="0028032D"/>
    <w:rsid w:val="002821B0"/>
    <w:rsid w:val="00297A41"/>
    <w:rsid w:val="002A2B61"/>
    <w:rsid w:val="002C0601"/>
    <w:rsid w:val="002D100D"/>
    <w:rsid w:val="002D25D7"/>
    <w:rsid w:val="002D2731"/>
    <w:rsid w:val="002E09FA"/>
    <w:rsid w:val="002E0B89"/>
    <w:rsid w:val="002E38E8"/>
    <w:rsid w:val="002E60BA"/>
    <w:rsid w:val="00321B20"/>
    <w:rsid w:val="00322A1D"/>
    <w:rsid w:val="00322AA7"/>
    <w:rsid w:val="00323E0B"/>
    <w:rsid w:val="00335BF1"/>
    <w:rsid w:val="0033680F"/>
    <w:rsid w:val="00372B53"/>
    <w:rsid w:val="0037687B"/>
    <w:rsid w:val="00382242"/>
    <w:rsid w:val="00390349"/>
    <w:rsid w:val="0039221F"/>
    <w:rsid w:val="003922E2"/>
    <w:rsid w:val="003961BA"/>
    <w:rsid w:val="003A5BC6"/>
    <w:rsid w:val="003B39E9"/>
    <w:rsid w:val="003C6320"/>
    <w:rsid w:val="003E41A1"/>
    <w:rsid w:val="003E4E44"/>
    <w:rsid w:val="003E68A4"/>
    <w:rsid w:val="003E7AA7"/>
    <w:rsid w:val="003F144E"/>
    <w:rsid w:val="00402BB2"/>
    <w:rsid w:val="00414CCE"/>
    <w:rsid w:val="004166D9"/>
    <w:rsid w:val="0042518F"/>
    <w:rsid w:val="00454A66"/>
    <w:rsid w:val="00467F1C"/>
    <w:rsid w:val="004813FE"/>
    <w:rsid w:val="004A0AA5"/>
    <w:rsid w:val="004A39E2"/>
    <w:rsid w:val="004C178C"/>
    <w:rsid w:val="004C4154"/>
    <w:rsid w:val="004D0558"/>
    <w:rsid w:val="004F7CD5"/>
    <w:rsid w:val="00523F6D"/>
    <w:rsid w:val="00530892"/>
    <w:rsid w:val="00533EF2"/>
    <w:rsid w:val="005375AB"/>
    <w:rsid w:val="00553C3D"/>
    <w:rsid w:val="00555F03"/>
    <w:rsid w:val="00574502"/>
    <w:rsid w:val="00583158"/>
    <w:rsid w:val="00585728"/>
    <w:rsid w:val="00587EBE"/>
    <w:rsid w:val="005945D1"/>
    <w:rsid w:val="005A20AA"/>
    <w:rsid w:val="005B515D"/>
    <w:rsid w:val="005C0AB0"/>
    <w:rsid w:val="005E11DB"/>
    <w:rsid w:val="00603493"/>
    <w:rsid w:val="0060709C"/>
    <w:rsid w:val="00621C6D"/>
    <w:rsid w:val="006336AD"/>
    <w:rsid w:val="006365F9"/>
    <w:rsid w:val="006420F5"/>
    <w:rsid w:val="00652F2D"/>
    <w:rsid w:val="0065345D"/>
    <w:rsid w:val="00654EF9"/>
    <w:rsid w:val="0065527F"/>
    <w:rsid w:val="00665934"/>
    <w:rsid w:val="00673F02"/>
    <w:rsid w:val="006752D8"/>
    <w:rsid w:val="006810CB"/>
    <w:rsid w:val="006A7B38"/>
    <w:rsid w:val="006E57DD"/>
    <w:rsid w:val="006E749A"/>
    <w:rsid w:val="006F0F6F"/>
    <w:rsid w:val="0070070B"/>
    <w:rsid w:val="007051F1"/>
    <w:rsid w:val="00721121"/>
    <w:rsid w:val="00733427"/>
    <w:rsid w:val="00743A45"/>
    <w:rsid w:val="007613B1"/>
    <w:rsid w:val="007824F6"/>
    <w:rsid w:val="00786F9A"/>
    <w:rsid w:val="00793F7C"/>
    <w:rsid w:val="00796ABF"/>
    <w:rsid w:val="007B3C89"/>
    <w:rsid w:val="007C03E5"/>
    <w:rsid w:val="007C13EC"/>
    <w:rsid w:val="007C3AB1"/>
    <w:rsid w:val="007C7BEB"/>
    <w:rsid w:val="007D3D16"/>
    <w:rsid w:val="007D50B0"/>
    <w:rsid w:val="007D60D8"/>
    <w:rsid w:val="007E6014"/>
    <w:rsid w:val="007F109A"/>
    <w:rsid w:val="007F49CB"/>
    <w:rsid w:val="007F62E9"/>
    <w:rsid w:val="008132CD"/>
    <w:rsid w:val="0081472E"/>
    <w:rsid w:val="008243A2"/>
    <w:rsid w:val="008356CC"/>
    <w:rsid w:val="00873502"/>
    <w:rsid w:val="00875DBF"/>
    <w:rsid w:val="00892A77"/>
    <w:rsid w:val="00892FFD"/>
    <w:rsid w:val="008A0336"/>
    <w:rsid w:val="008A044A"/>
    <w:rsid w:val="008A6FB9"/>
    <w:rsid w:val="008C5E6B"/>
    <w:rsid w:val="009042B3"/>
    <w:rsid w:val="00916235"/>
    <w:rsid w:val="00936CF7"/>
    <w:rsid w:val="00937E9F"/>
    <w:rsid w:val="009411A9"/>
    <w:rsid w:val="00947C21"/>
    <w:rsid w:val="009701BA"/>
    <w:rsid w:val="00971E6D"/>
    <w:rsid w:val="009736FE"/>
    <w:rsid w:val="00994E2D"/>
    <w:rsid w:val="009A010D"/>
    <w:rsid w:val="009A2E8D"/>
    <w:rsid w:val="009B5A66"/>
    <w:rsid w:val="009C23DE"/>
    <w:rsid w:val="009C7ACF"/>
    <w:rsid w:val="009E4183"/>
    <w:rsid w:val="009F4C11"/>
    <w:rsid w:val="00A0330A"/>
    <w:rsid w:val="00A0403A"/>
    <w:rsid w:val="00A559E0"/>
    <w:rsid w:val="00A56AA8"/>
    <w:rsid w:val="00A6108F"/>
    <w:rsid w:val="00A648EF"/>
    <w:rsid w:val="00A72785"/>
    <w:rsid w:val="00AA7016"/>
    <w:rsid w:val="00AB344C"/>
    <w:rsid w:val="00AB61EC"/>
    <w:rsid w:val="00AE30C1"/>
    <w:rsid w:val="00B0555F"/>
    <w:rsid w:val="00B100D3"/>
    <w:rsid w:val="00B25CB7"/>
    <w:rsid w:val="00B761B8"/>
    <w:rsid w:val="00B860A2"/>
    <w:rsid w:val="00B86290"/>
    <w:rsid w:val="00B86C29"/>
    <w:rsid w:val="00BA1ED7"/>
    <w:rsid w:val="00BA37C9"/>
    <w:rsid w:val="00BB2712"/>
    <w:rsid w:val="00BB6859"/>
    <w:rsid w:val="00BE76F6"/>
    <w:rsid w:val="00BF0381"/>
    <w:rsid w:val="00BF1E2B"/>
    <w:rsid w:val="00C10706"/>
    <w:rsid w:val="00C166A0"/>
    <w:rsid w:val="00C35C94"/>
    <w:rsid w:val="00C717F1"/>
    <w:rsid w:val="00C91239"/>
    <w:rsid w:val="00CA1B2A"/>
    <w:rsid w:val="00CB403D"/>
    <w:rsid w:val="00CB55F4"/>
    <w:rsid w:val="00CB5F67"/>
    <w:rsid w:val="00CB7BC2"/>
    <w:rsid w:val="00CC2B1D"/>
    <w:rsid w:val="00CD5A05"/>
    <w:rsid w:val="00CE58EE"/>
    <w:rsid w:val="00CE6F23"/>
    <w:rsid w:val="00CF2F67"/>
    <w:rsid w:val="00D17322"/>
    <w:rsid w:val="00D21DB2"/>
    <w:rsid w:val="00D466AB"/>
    <w:rsid w:val="00D47BC1"/>
    <w:rsid w:val="00D57683"/>
    <w:rsid w:val="00D63B13"/>
    <w:rsid w:val="00D73F7C"/>
    <w:rsid w:val="00D74B77"/>
    <w:rsid w:val="00D80AEC"/>
    <w:rsid w:val="00D82F64"/>
    <w:rsid w:val="00DB090F"/>
    <w:rsid w:val="00DD257D"/>
    <w:rsid w:val="00DF2E9E"/>
    <w:rsid w:val="00DF3078"/>
    <w:rsid w:val="00DF778B"/>
    <w:rsid w:val="00DF792F"/>
    <w:rsid w:val="00E01274"/>
    <w:rsid w:val="00E03C03"/>
    <w:rsid w:val="00E20795"/>
    <w:rsid w:val="00E21E26"/>
    <w:rsid w:val="00E318C8"/>
    <w:rsid w:val="00E354AA"/>
    <w:rsid w:val="00E372BD"/>
    <w:rsid w:val="00E406F3"/>
    <w:rsid w:val="00E40782"/>
    <w:rsid w:val="00E6490E"/>
    <w:rsid w:val="00E71C46"/>
    <w:rsid w:val="00E73B0A"/>
    <w:rsid w:val="00E845CE"/>
    <w:rsid w:val="00E96374"/>
    <w:rsid w:val="00EB3B0A"/>
    <w:rsid w:val="00EE7DB9"/>
    <w:rsid w:val="00EF18BC"/>
    <w:rsid w:val="00EF1F96"/>
    <w:rsid w:val="00EF424F"/>
    <w:rsid w:val="00EF517D"/>
    <w:rsid w:val="00EF57B9"/>
    <w:rsid w:val="00EF75CE"/>
    <w:rsid w:val="00F042B2"/>
    <w:rsid w:val="00F21D4A"/>
    <w:rsid w:val="00F276F5"/>
    <w:rsid w:val="00F31E1C"/>
    <w:rsid w:val="00F36509"/>
    <w:rsid w:val="00F4213D"/>
    <w:rsid w:val="00F4235C"/>
    <w:rsid w:val="00F5746B"/>
    <w:rsid w:val="00F62653"/>
    <w:rsid w:val="00F74010"/>
    <w:rsid w:val="00F76992"/>
    <w:rsid w:val="00F81408"/>
    <w:rsid w:val="00F81452"/>
    <w:rsid w:val="00FA19F8"/>
    <w:rsid w:val="00FC2272"/>
    <w:rsid w:val="00FF7BBB"/>
    <w:rsid w:val="00FF7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7F13"/>
  <w15:docId w15:val="{A50627B3-EA8E-4D06-8D3C-626494FE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44A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35C94"/>
    <w:pPr>
      <w:suppressLineNumbers/>
    </w:pPr>
  </w:style>
  <w:style w:type="character" w:customStyle="1" w:styleId="rvts9">
    <w:name w:val="rvts9"/>
    <w:basedOn w:val="a0"/>
    <w:qFormat/>
    <w:rsid w:val="009411A9"/>
  </w:style>
  <w:style w:type="character" w:customStyle="1" w:styleId="rvts37">
    <w:name w:val="rvts37"/>
    <w:basedOn w:val="a0"/>
    <w:rsid w:val="009411A9"/>
  </w:style>
  <w:style w:type="character" w:customStyle="1" w:styleId="1">
    <w:name w:val="Основной шрифт абзаца1"/>
    <w:rsid w:val="00E354AA"/>
  </w:style>
  <w:style w:type="paragraph" w:styleId="a4">
    <w:name w:val="Balloon Text"/>
    <w:basedOn w:val="a"/>
    <w:link w:val="a5"/>
    <w:uiPriority w:val="99"/>
    <w:semiHidden/>
    <w:unhideWhenUsed/>
    <w:rsid w:val="009A2E8D"/>
    <w:rPr>
      <w:rFonts w:ascii="Tahoma" w:hAnsi="Tahoma"/>
      <w:sz w:val="16"/>
      <w:szCs w:val="14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A2E8D"/>
    <w:rPr>
      <w:rFonts w:ascii="Tahoma" w:eastAsia="SimSun" w:hAnsi="Tahoma" w:cs="Mangal"/>
      <w:kern w:val="2"/>
      <w:sz w:val="16"/>
      <w:szCs w:val="14"/>
      <w:lang w:val="en-US" w:eastAsia="zh-CN" w:bidi="hi-IN"/>
    </w:rPr>
  </w:style>
  <w:style w:type="paragraph" w:styleId="a6">
    <w:name w:val="header"/>
    <w:basedOn w:val="a"/>
    <w:link w:val="a7"/>
    <w:uiPriority w:val="99"/>
    <w:unhideWhenUsed/>
    <w:rsid w:val="007F109A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ій колонтитул Знак"/>
    <w:basedOn w:val="a0"/>
    <w:link w:val="a6"/>
    <w:uiPriority w:val="99"/>
    <w:rsid w:val="007F109A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a8">
    <w:name w:val="footer"/>
    <w:basedOn w:val="a"/>
    <w:link w:val="a9"/>
    <w:uiPriority w:val="99"/>
    <w:unhideWhenUsed/>
    <w:rsid w:val="007F109A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ій колонтитул Знак"/>
    <w:basedOn w:val="a0"/>
    <w:link w:val="a8"/>
    <w:uiPriority w:val="99"/>
    <w:rsid w:val="007F109A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character" w:styleId="aa">
    <w:name w:val="Hyperlink"/>
    <w:basedOn w:val="a0"/>
    <w:uiPriority w:val="99"/>
    <w:unhideWhenUsed/>
    <w:rsid w:val="007C03E5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C03E5"/>
    <w:rPr>
      <w:color w:val="605E5C"/>
      <w:shd w:val="clear" w:color="auto" w:fill="E1DFDD"/>
    </w:rPr>
  </w:style>
  <w:style w:type="character" w:customStyle="1" w:styleId="WW8Num1z0">
    <w:name w:val="WW8Num1z0"/>
    <w:rsid w:val="006A7B38"/>
  </w:style>
  <w:style w:type="paragraph" w:styleId="ac">
    <w:name w:val="Body Text"/>
    <w:basedOn w:val="a"/>
    <w:link w:val="ad"/>
    <w:qFormat/>
    <w:rsid w:val="001B0D22"/>
    <w:pPr>
      <w:widowControl w:val="0"/>
      <w:suppressAutoHyphens w:val="0"/>
    </w:pPr>
    <w:rPr>
      <w:rFonts w:ascii="Times New Roman" w:eastAsia="Times New Roman" w:hAnsi="Times New Roman" w:cs="Times New Roman"/>
      <w:kern w:val="0"/>
      <w:sz w:val="27"/>
      <w:szCs w:val="27"/>
      <w:lang w:eastAsia="en-US" w:bidi="ar-SA"/>
    </w:rPr>
  </w:style>
  <w:style w:type="character" w:customStyle="1" w:styleId="ad">
    <w:name w:val="Основний текст Знак"/>
    <w:basedOn w:val="a0"/>
    <w:link w:val="ac"/>
    <w:rsid w:val="001B0D22"/>
    <w:rPr>
      <w:rFonts w:ascii="Times New Roman" w:eastAsia="Times New Roman" w:hAnsi="Times New Roman" w:cs="Times New Roman"/>
      <w:sz w:val="27"/>
      <w:szCs w:val="27"/>
      <w:lang w:val="en-US"/>
    </w:rPr>
  </w:style>
  <w:style w:type="character" w:styleId="ae">
    <w:name w:val="Strong"/>
    <w:basedOn w:val="a0"/>
    <w:uiPriority w:val="22"/>
    <w:qFormat/>
    <w:rsid w:val="00AB344C"/>
    <w:rPr>
      <w:b/>
      <w:bCs/>
    </w:rPr>
  </w:style>
  <w:style w:type="paragraph" w:styleId="af">
    <w:name w:val="Normal (Web)"/>
    <w:basedOn w:val="a"/>
    <w:uiPriority w:val="99"/>
    <w:semiHidden/>
    <w:unhideWhenUsed/>
    <w:rsid w:val="0037687B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97-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94_32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v1_02715-1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768-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0/94-%D0%B2%D1%8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AC6AC-9688-4E5F-8ED3-4E01E7CA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2512</Words>
  <Characters>1433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Каліна Олександра Георгіївна</dc:creator>
  <cp:lastModifiedBy>Аліна Зайченко</cp:lastModifiedBy>
  <cp:revision>13</cp:revision>
  <cp:lastPrinted>2025-11-24T12:24:00Z</cp:lastPrinted>
  <dcterms:created xsi:type="dcterms:W3CDTF">2025-11-24T13:28:00Z</dcterms:created>
  <dcterms:modified xsi:type="dcterms:W3CDTF">2026-09-22T13:57:00Z</dcterms:modified>
</cp:coreProperties>
</file>