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Ind w:w="6091" w:type="dxa"/>
        <w:tblLook w:val="04A0" w:firstRow="1" w:lastRow="0" w:firstColumn="1" w:lastColumn="0" w:noHBand="0" w:noVBand="1"/>
      </w:tblPr>
      <w:tblGrid>
        <w:gridCol w:w="3538"/>
      </w:tblGrid>
      <w:tr w:rsidR="00EB46B9" w14:paraId="60EE26B1" w14:textId="77777777" w:rsidTr="009119A9">
        <w:tc>
          <w:tcPr>
            <w:tcW w:w="3538" w:type="dxa"/>
            <w:tcBorders>
              <w:top w:val="nil"/>
              <w:left w:val="nil"/>
              <w:bottom w:val="nil"/>
              <w:right w:val="nil"/>
            </w:tcBorders>
          </w:tcPr>
          <w:p w14:paraId="71FD7697" w14:textId="77777777" w:rsidR="009119A9" w:rsidRPr="009119A9" w:rsidRDefault="00000000" w:rsidP="009119A9">
            <w:pPr>
              <w:rPr>
                <w:rFonts w:ascii="Times New Roman" w:hAnsi="Times New Roman" w:cs="Times New Roman"/>
                <w:sz w:val="28"/>
                <w:szCs w:val="28"/>
              </w:rPr>
            </w:pPr>
            <w:r w:rsidRPr="009119A9">
              <w:rPr>
                <w:rFonts w:ascii="Times New Roman" w:hAnsi="Times New Roman" w:cs="Times New Roman"/>
                <w:sz w:val="28"/>
                <w:szCs w:val="28"/>
              </w:rPr>
              <w:t>ЗАТВЕРДЖЕНО</w:t>
            </w:r>
          </w:p>
          <w:p w14:paraId="23BB60CA" w14:textId="77777777" w:rsidR="009119A9" w:rsidRPr="009119A9" w:rsidRDefault="00000000" w:rsidP="009119A9">
            <w:pPr>
              <w:rPr>
                <w:rFonts w:ascii="Times New Roman" w:hAnsi="Times New Roman" w:cs="Times New Roman"/>
                <w:sz w:val="28"/>
                <w:szCs w:val="28"/>
              </w:rPr>
            </w:pPr>
            <w:r w:rsidRPr="009119A9">
              <w:rPr>
                <w:rFonts w:ascii="Times New Roman" w:hAnsi="Times New Roman" w:cs="Times New Roman"/>
                <w:sz w:val="28"/>
                <w:szCs w:val="28"/>
              </w:rPr>
              <w:t xml:space="preserve">Наказ Державного агентства України ПлейСіті </w:t>
            </w:r>
          </w:p>
          <w:p w14:paraId="667CE871" w14:textId="24A76EAC" w:rsidR="009119A9" w:rsidRDefault="00000000" w:rsidP="009119A9">
            <w:pPr>
              <w:rPr>
                <w:rFonts w:ascii="Times New Roman" w:hAnsi="Times New Roman" w:cs="Times New Roman"/>
                <w:sz w:val="28"/>
                <w:szCs w:val="28"/>
              </w:rPr>
            </w:pPr>
            <w:r w:rsidRPr="00DF6C93">
              <w:t>___</w:t>
            </w:r>
            <w:r w:rsidR="005A525D">
              <w:t xml:space="preserve"> </w:t>
            </w:r>
            <w:r w:rsidRPr="00DF6C93">
              <w:t>__________</w:t>
            </w:r>
            <w:r>
              <w:rPr>
                <w:rFonts w:ascii="Times New Roman" w:hAnsi="Times New Roman" w:cs="Times New Roman"/>
                <w:sz w:val="28"/>
                <w:szCs w:val="28"/>
              </w:rPr>
              <w:t xml:space="preserve"> року</w:t>
            </w:r>
            <w:r w:rsidRPr="009119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F6C93">
              <w:t>_____</w:t>
            </w:r>
          </w:p>
        </w:tc>
      </w:tr>
    </w:tbl>
    <w:p w14:paraId="2B4F46DE" w14:textId="77777777" w:rsidR="009119A9" w:rsidRDefault="009119A9" w:rsidP="009119A9">
      <w:pPr>
        <w:rPr>
          <w:rFonts w:ascii="Times New Roman" w:hAnsi="Times New Roman" w:cs="Times New Roman"/>
          <w:sz w:val="28"/>
          <w:szCs w:val="28"/>
        </w:rPr>
      </w:pPr>
    </w:p>
    <w:p w14:paraId="1B5E8213" w14:textId="05D50739" w:rsidR="009119A9" w:rsidRPr="00CF0EB1" w:rsidRDefault="00CF0EB1" w:rsidP="009119A9">
      <w:pPr>
        <w:pStyle w:val="rvps6"/>
        <w:spacing w:before="0" w:after="0"/>
        <w:jc w:val="center"/>
        <w:rPr>
          <w:color w:val="000000"/>
          <w:sz w:val="28"/>
          <w:szCs w:val="28"/>
          <w:lang w:val="uk-UA"/>
        </w:rPr>
      </w:pPr>
      <w:r w:rsidRPr="00CF0EB1">
        <w:rPr>
          <w:rStyle w:val="rvts23"/>
          <w:rFonts w:eastAsiaTheme="majorEastAsia"/>
          <w:b/>
          <w:color w:val="000000"/>
          <w:sz w:val="28"/>
          <w:szCs w:val="28"/>
          <w:lang w:val="uk-UA"/>
        </w:rPr>
        <w:t>Порядок</w:t>
      </w:r>
    </w:p>
    <w:p w14:paraId="13B0DB10" w14:textId="77777777" w:rsidR="009119A9" w:rsidRPr="00CF0EB1" w:rsidRDefault="00000000" w:rsidP="009119A9">
      <w:pPr>
        <w:pStyle w:val="rvps6"/>
        <w:spacing w:before="0" w:after="0"/>
        <w:jc w:val="center"/>
        <w:rPr>
          <w:color w:val="000000"/>
          <w:sz w:val="28"/>
          <w:szCs w:val="28"/>
          <w:lang w:val="uk-UA"/>
        </w:rPr>
      </w:pPr>
      <w:r w:rsidRPr="00CF0EB1">
        <w:rPr>
          <w:rStyle w:val="rvts23"/>
          <w:rFonts w:eastAsiaTheme="majorEastAsia"/>
          <w:b/>
          <w:color w:val="000000"/>
          <w:sz w:val="28"/>
          <w:szCs w:val="28"/>
          <w:lang w:val="uk-UA"/>
        </w:rPr>
        <w:t xml:space="preserve">обробки персональних даних в </w:t>
      </w:r>
      <w:r w:rsidRPr="00CF0EB1">
        <w:rPr>
          <w:b/>
          <w:color w:val="000000"/>
          <w:sz w:val="28"/>
          <w:szCs w:val="28"/>
          <w:lang w:val="uk-UA"/>
        </w:rPr>
        <w:t>Державному агентстві України ПлейСіті</w:t>
      </w:r>
    </w:p>
    <w:p w14:paraId="02D0A538" w14:textId="77777777" w:rsidR="009119A9" w:rsidRPr="00001B45" w:rsidRDefault="009119A9" w:rsidP="009119A9">
      <w:pPr>
        <w:pStyle w:val="rvps6"/>
        <w:spacing w:before="0" w:after="0"/>
        <w:ind w:firstLine="680"/>
        <w:jc w:val="center"/>
        <w:rPr>
          <w:color w:val="000000"/>
          <w:sz w:val="28"/>
          <w:szCs w:val="28"/>
          <w:lang w:val="uk-UA"/>
        </w:rPr>
      </w:pPr>
    </w:p>
    <w:p w14:paraId="195F15DC" w14:textId="77777777" w:rsidR="009119A9" w:rsidRDefault="00000000" w:rsidP="009119A9">
      <w:pPr>
        <w:pStyle w:val="rvps2"/>
        <w:spacing w:before="0" w:after="0"/>
        <w:ind w:firstLine="680"/>
        <w:jc w:val="center"/>
        <w:rPr>
          <w:b/>
          <w:color w:val="000000"/>
          <w:sz w:val="28"/>
          <w:szCs w:val="28"/>
          <w:lang w:val="uk-UA"/>
        </w:rPr>
      </w:pPr>
      <w:r w:rsidRPr="00001B45">
        <w:rPr>
          <w:b/>
          <w:color w:val="000000"/>
          <w:sz w:val="28"/>
          <w:szCs w:val="28"/>
          <w:lang w:val="uk-UA"/>
        </w:rPr>
        <w:t>І. Загальні положення</w:t>
      </w:r>
    </w:p>
    <w:p w14:paraId="6FD65B75" w14:textId="77777777" w:rsidR="009119A9" w:rsidRPr="00001B45" w:rsidRDefault="009119A9" w:rsidP="009119A9">
      <w:pPr>
        <w:pStyle w:val="rvps2"/>
        <w:spacing w:before="0" w:after="0"/>
        <w:ind w:firstLine="680"/>
        <w:jc w:val="center"/>
        <w:rPr>
          <w:b/>
          <w:color w:val="000000"/>
          <w:sz w:val="28"/>
          <w:szCs w:val="28"/>
          <w:lang w:val="uk-UA"/>
        </w:rPr>
      </w:pPr>
    </w:p>
    <w:p w14:paraId="0D7F93BD" w14:textId="77777777" w:rsidR="009119A9" w:rsidRPr="00001B45" w:rsidRDefault="00000000" w:rsidP="002039C4">
      <w:pPr>
        <w:pStyle w:val="rvps2"/>
        <w:spacing w:before="0" w:after="0"/>
        <w:ind w:firstLine="567"/>
        <w:jc w:val="both"/>
        <w:rPr>
          <w:color w:val="000000"/>
          <w:sz w:val="28"/>
          <w:szCs w:val="28"/>
          <w:shd w:val="clear" w:color="auto" w:fill="FFFFFF"/>
          <w:lang w:val="uk-UA"/>
        </w:rPr>
      </w:pPr>
      <w:r w:rsidRPr="00001B45">
        <w:rPr>
          <w:color w:val="000000"/>
          <w:sz w:val="28"/>
          <w:szCs w:val="28"/>
          <w:shd w:val="clear" w:color="auto" w:fill="FFFFFF"/>
          <w:lang w:val="uk-UA"/>
        </w:rPr>
        <w:t>1. Цей Порядок встановлює загальні вимоги до організаційних і технічних заходів обробки та захисту персональних даних</w:t>
      </w:r>
      <w:r w:rsidRPr="00001B45">
        <w:rPr>
          <w:color w:val="000000"/>
          <w:sz w:val="28"/>
          <w:szCs w:val="28"/>
          <w:lang w:val="uk-UA"/>
        </w:rPr>
        <w:t xml:space="preserve"> суб’єктів персональних даних</w:t>
      </w:r>
      <w:r w:rsidRPr="00001B45">
        <w:rPr>
          <w:color w:val="000000"/>
          <w:sz w:val="28"/>
          <w:szCs w:val="28"/>
          <w:shd w:val="clear" w:color="auto" w:fill="FFFFFF"/>
          <w:lang w:val="uk-UA"/>
        </w:rPr>
        <w:t xml:space="preserve">, володільцем яких є </w:t>
      </w:r>
      <w:r>
        <w:rPr>
          <w:color w:val="000000"/>
          <w:sz w:val="28"/>
          <w:szCs w:val="28"/>
          <w:shd w:val="clear" w:color="auto" w:fill="FFFFFF"/>
          <w:lang w:val="uk-UA"/>
        </w:rPr>
        <w:t>Державне агентство України ПлейСіті</w:t>
      </w:r>
      <w:r w:rsidRPr="00001B45">
        <w:rPr>
          <w:color w:val="000000"/>
          <w:sz w:val="28"/>
          <w:szCs w:val="28"/>
          <w:shd w:val="clear" w:color="auto" w:fill="FFFFFF"/>
          <w:lang w:val="uk-UA"/>
        </w:rPr>
        <w:t xml:space="preserve">, під час їх обробки в інформаційно-комунікаційних системах </w:t>
      </w:r>
      <w:r>
        <w:rPr>
          <w:color w:val="000000"/>
          <w:sz w:val="28"/>
          <w:szCs w:val="28"/>
          <w:shd w:val="clear" w:color="auto" w:fill="FFFFFF"/>
          <w:lang w:val="uk-UA"/>
        </w:rPr>
        <w:t>Агентства ПлейСіті</w:t>
      </w:r>
      <w:r w:rsidRPr="00001B45">
        <w:rPr>
          <w:color w:val="000000"/>
          <w:sz w:val="28"/>
          <w:szCs w:val="28"/>
          <w:shd w:val="clear" w:color="auto" w:fill="FFFFFF"/>
          <w:lang w:val="uk-UA"/>
        </w:rPr>
        <w:t xml:space="preserve"> та із застосуванням неавтоматизованих засобів. </w:t>
      </w:r>
    </w:p>
    <w:p w14:paraId="7253736D" w14:textId="77777777" w:rsidR="009119A9" w:rsidRPr="00001B45" w:rsidRDefault="009119A9" w:rsidP="002039C4">
      <w:pPr>
        <w:pStyle w:val="rvps2"/>
        <w:spacing w:before="0" w:after="0"/>
        <w:ind w:firstLine="567"/>
        <w:jc w:val="both"/>
        <w:rPr>
          <w:color w:val="000000"/>
          <w:sz w:val="28"/>
          <w:szCs w:val="28"/>
          <w:lang w:val="uk-UA"/>
        </w:rPr>
      </w:pPr>
    </w:p>
    <w:p w14:paraId="06801E87" w14:textId="441B5163" w:rsidR="009119A9" w:rsidRPr="00001B45" w:rsidRDefault="00000000" w:rsidP="002039C4">
      <w:pPr>
        <w:pStyle w:val="rvps2"/>
        <w:spacing w:before="0" w:after="0"/>
        <w:ind w:firstLine="567"/>
        <w:jc w:val="both"/>
        <w:rPr>
          <w:strike/>
          <w:color w:val="000000"/>
          <w:sz w:val="28"/>
          <w:szCs w:val="28"/>
          <w:lang w:val="uk-UA"/>
        </w:rPr>
      </w:pPr>
      <w:r w:rsidRPr="00001B45">
        <w:rPr>
          <w:color w:val="000000"/>
          <w:sz w:val="28"/>
          <w:szCs w:val="28"/>
          <w:lang w:val="uk-UA"/>
        </w:rPr>
        <w:t xml:space="preserve">2. Терміни у цьому Порядку вживаються у значеннях, наведених </w:t>
      </w:r>
      <w:r w:rsidR="005A525D">
        <w:rPr>
          <w:color w:val="000000"/>
          <w:sz w:val="28"/>
          <w:szCs w:val="28"/>
          <w:lang w:val="uk-UA"/>
        </w:rPr>
        <w:t>у З</w:t>
      </w:r>
      <w:r w:rsidRPr="005A525D">
        <w:rPr>
          <w:color w:val="000000"/>
          <w:sz w:val="28"/>
          <w:szCs w:val="28"/>
          <w:lang w:val="uk-UA"/>
        </w:rPr>
        <w:t>аконах</w:t>
      </w:r>
      <w:r w:rsidRPr="00001B45">
        <w:rPr>
          <w:color w:val="000000"/>
          <w:sz w:val="28"/>
          <w:szCs w:val="28"/>
          <w:lang w:val="uk-UA"/>
        </w:rPr>
        <w:t xml:space="preserve"> України «Про захист персональних даних» та «Про захист інформації в </w:t>
      </w:r>
      <w:r w:rsidRPr="00273A8A">
        <w:rPr>
          <w:color w:val="000000"/>
          <w:sz w:val="28"/>
          <w:szCs w:val="28"/>
          <w:lang w:val="uk-UA"/>
        </w:rPr>
        <w:t>інформаційно-комунікаційних системах</w:t>
      </w:r>
      <w:r w:rsidRPr="00001B45">
        <w:rPr>
          <w:color w:val="000000"/>
          <w:sz w:val="28"/>
          <w:szCs w:val="28"/>
          <w:lang w:val="uk-UA"/>
        </w:rPr>
        <w:t>»</w:t>
      </w:r>
      <w:r>
        <w:rPr>
          <w:color w:val="000000"/>
          <w:sz w:val="28"/>
          <w:szCs w:val="28"/>
          <w:lang w:val="uk-UA"/>
        </w:rPr>
        <w:t>.</w:t>
      </w:r>
    </w:p>
    <w:p w14:paraId="7C1FD351" w14:textId="77777777" w:rsidR="009119A9" w:rsidRPr="00001B45" w:rsidRDefault="009119A9" w:rsidP="002039C4">
      <w:pPr>
        <w:pStyle w:val="rvps2"/>
        <w:spacing w:before="0" w:after="0"/>
        <w:ind w:firstLine="567"/>
        <w:jc w:val="both"/>
        <w:rPr>
          <w:color w:val="000000"/>
          <w:sz w:val="28"/>
          <w:szCs w:val="28"/>
          <w:lang w:val="uk-UA"/>
        </w:rPr>
      </w:pPr>
    </w:p>
    <w:p w14:paraId="6BFAC60E" w14:textId="77777777" w:rsidR="009119A9" w:rsidRPr="00001B45" w:rsidRDefault="00000000" w:rsidP="002039C4">
      <w:pPr>
        <w:pStyle w:val="rvps2"/>
        <w:spacing w:before="0" w:after="0"/>
        <w:ind w:firstLine="567"/>
        <w:jc w:val="both"/>
        <w:rPr>
          <w:color w:val="000000"/>
          <w:sz w:val="28"/>
          <w:szCs w:val="28"/>
          <w:lang w:val="uk-UA"/>
        </w:rPr>
      </w:pPr>
      <w:r w:rsidRPr="00001B45">
        <w:rPr>
          <w:color w:val="000000"/>
          <w:sz w:val="28"/>
          <w:szCs w:val="28"/>
          <w:lang w:val="uk-UA"/>
        </w:rPr>
        <w:t>3. До персональних даних належать будь-які відомості чи сукупність відомостей про особу, за якими вона ідентифікується чи може бути конкретно ідентифікованою.</w:t>
      </w:r>
      <w:r>
        <w:rPr>
          <w:color w:val="000000"/>
          <w:sz w:val="28"/>
          <w:szCs w:val="28"/>
          <w:lang w:val="uk-UA"/>
        </w:rPr>
        <w:t xml:space="preserve"> </w:t>
      </w:r>
    </w:p>
    <w:p w14:paraId="0E8CFC34" w14:textId="77777777" w:rsidR="009119A9" w:rsidRPr="00001B45" w:rsidRDefault="009119A9" w:rsidP="002039C4">
      <w:pPr>
        <w:pStyle w:val="rvps2"/>
        <w:spacing w:before="0" w:after="0"/>
        <w:ind w:firstLine="567"/>
        <w:jc w:val="both"/>
        <w:rPr>
          <w:color w:val="000000"/>
          <w:sz w:val="28"/>
          <w:szCs w:val="28"/>
          <w:lang w:val="uk-UA"/>
        </w:rPr>
      </w:pPr>
    </w:p>
    <w:p w14:paraId="51B406C5" w14:textId="031B661D" w:rsidR="009119A9" w:rsidRPr="00001B45" w:rsidRDefault="00000000" w:rsidP="002039C4">
      <w:pPr>
        <w:pStyle w:val="rvps2"/>
        <w:spacing w:before="0" w:after="0"/>
        <w:ind w:firstLine="567"/>
        <w:jc w:val="both"/>
        <w:rPr>
          <w:color w:val="000000"/>
          <w:sz w:val="28"/>
          <w:szCs w:val="28"/>
          <w:lang w:val="uk-UA"/>
        </w:rPr>
      </w:pPr>
      <w:r w:rsidRPr="00001B45">
        <w:rPr>
          <w:color w:val="000000"/>
          <w:sz w:val="28"/>
          <w:szCs w:val="28"/>
          <w:lang w:val="uk-UA"/>
        </w:rPr>
        <w:t>4.</w:t>
      </w:r>
      <w:r w:rsidRPr="00044557">
        <w:rPr>
          <w:color w:val="000000"/>
          <w:sz w:val="28"/>
          <w:szCs w:val="28"/>
          <w:lang w:val="uk-UA"/>
        </w:rPr>
        <w:t xml:space="preserve"> </w:t>
      </w:r>
      <w:r w:rsidRPr="00001B45">
        <w:rPr>
          <w:color w:val="000000"/>
          <w:sz w:val="28"/>
          <w:szCs w:val="28"/>
          <w:lang w:val="uk-UA"/>
        </w:rPr>
        <w:t>Персональні дані, що обробляються, є інформацією з обмеженим доступом, крім випадків, передбачених статтею 5 Закону</w:t>
      </w:r>
      <w:r w:rsidRPr="00CF3768">
        <w:t xml:space="preserve"> </w:t>
      </w:r>
      <w:r w:rsidRPr="00CF3768">
        <w:rPr>
          <w:color w:val="000000"/>
          <w:sz w:val="28"/>
          <w:szCs w:val="28"/>
          <w:lang w:val="uk-UA"/>
        </w:rPr>
        <w:t>України «Про захист персональних даних»</w:t>
      </w:r>
      <w:r w:rsidR="005D7E9A">
        <w:rPr>
          <w:color w:val="000000"/>
          <w:sz w:val="28"/>
          <w:szCs w:val="28"/>
          <w:lang w:val="uk-UA"/>
        </w:rPr>
        <w:t xml:space="preserve"> (далі – Закон)</w:t>
      </w:r>
      <w:r w:rsidRPr="00001B45">
        <w:rPr>
          <w:rStyle w:val="rvts0"/>
          <w:rFonts w:eastAsiaTheme="majorEastAsia"/>
          <w:color w:val="000000"/>
          <w:sz w:val="28"/>
          <w:szCs w:val="28"/>
          <w:lang w:val="uk-UA"/>
        </w:rPr>
        <w:t>.</w:t>
      </w:r>
    </w:p>
    <w:p w14:paraId="02749008" w14:textId="77777777" w:rsidR="009119A9" w:rsidRPr="00001B45" w:rsidRDefault="009119A9" w:rsidP="002039C4">
      <w:pPr>
        <w:pStyle w:val="rvps2"/>
        <w:spacing w:before="0" w:after="0"/>
        <w:ind w:firstLine="567"/>
        <w:jc w:val="both"/>
        <w:rPr>
          <w:strike/>
          <w:color w:val="000000"/>
          <w:sz w:val="28"/>
          <w:szCs w:val="28"/>
          <w:lang w:val="uk-UA"/>
        </w:rPr>
      </w:pPr>
    </w:p>
    <w:p w14:paraId="4CC63BED" w14:textId="77777777" w:rsidR="009119A9" w:rsidRPr="00001B45" w:rsidRDefault="00000000" w:rsidP="002039C4">
      <w:pPr>
        <w:pStyle w:val="rvps2"/>
        <w:spacing w:before="0" w:after="0"/>
        <w:ind w:firstLine="567"/>
        <w:jc w:val="both"/>
        <w:rPr>
          <w:color w:val="000000"/>
          <w:sz w:val="28"/>
          <w:szCs w:val="28"/>
          <w:lang w:val="uk-UA"/>
        </w:rPr>
      </w:pPr>
      <w:r w:rsidRPr="00001B45">
        <w:rPr>
          <w:color w:val="000000"/>
          <w:sz w:val="28"/>
          <w:szCs w:val="28"/>
          <w:lang w:val="uk-UA"/>
        </w:rPr>
        <w:t xml:space="preserve">5. Володільцем персональних даних є </w:t>
      </w:r>
      <w:r>
        <w:rPr>
          <w:color w:val="000000"/>
          <w:sz w:val="28"/>
          <w:szCs w:val="28"/>
          <w:shd w:val="clear" w:color="auto" w:fill="FFFFFF"/>
          <w:lang w:val="uk-UA"/>
        </w:rPr>
        <w:t>Агентство ПлейСіті</w:t>
      </w:r>
      <w:r w:rsidRPr="00001B45">
        <w:rPr>
          <w:color w:val="000000"/>
          <w:sz w:val="28"/>
          <w:szCs w:val="28"/>
          <w:lang w:val="uk-UA"/>
        </w:rPr>
        <w:t>.</w:t>
      </w:r>
    </w:p>
    <w:p w14:paraId="6BF5D5B4" w14:textId="77777777" w:rsidR="009119A9" w:rsidRPr="00001B45" w:rsidRDefault="009119A9" w:rsidP="002039C4">
      <w:pPr>
        <w:pStyle w:val="rvps2"/>
        <w:spacing w:before="0" w:after="0"/>
        <w:ind w:firstLine="567"/>
        <w:jc w:val="both"/>
        <w:rPr>
          <w:color w:val="000000"/>
          <w:sz w:val="28"/>
          <w:szCs w:val="28"/>
          <w:lang w:val="uk-UA"/>
        </w:rPr>
      </w:pPr>
    </w:p>
    <w:p w14:paraId="12D082F8" w14:textId="38E953F1" w:rsidR="009119A9" w:rsidRDefault="00000000" w:rsidP="00993BAE">
      <w:pPr>
        <w:pStyle w:val="rvps2"/>
        <w:spacing w:before="0" w:after="0"/>
        <w:ind w:firstLine="567"/>
        <w:jc w:val="both"/>
        <w:rPr>
          <w:rStyle w:val="rvts0"/>
          <w:rFonts w:eastAsiaTheme="majorEastAsia"/>
          <w:color w:val="000000"/>
          <w:sz w:val="28"/>
          <w:szCs w:val="28"/>
          <w:lang w:val="uk-UA"/>
        </w:rPr>
      </w:pPr>
      <w:r w:rsidRPr="00001B45">
        <w:rPr>
          <w:color w:val="000000"/>
          <w:sz w:val="28"/>
          <w:szCs w:val="28"/>
          <w:lang w:val="uk-UA"/>
        </w:rPr>
        <w:t xml:space="preserve">6. </w:t>
      </w:r>
      <w:r w:rsidR="00993BAE" w:rsidRPr="00993BAE">
        <w:rPr>
          <w:color w:val="000000"/>
          <w:sz w:val="28"/>
          <w:szCs w:val="28"/>
          <w:lang w:val="uk-UA"/>
        </w:rPr>
        <w:t xml:space="preserve">Персональні дані в інформаційно-комунікаційних системах </w:t>
      </w:r>
      <w:r w:rsidR="00993BAE">
        <w:rPr>
          <w:color w:val="000000"/>
          <w:sz w:val="28"/>
          <w:szCs w:val="28"/>
          <w:shd w:val="clear" w:color="auto" w:fill="FFFFFF"/>
          <w:lang w:val="uk-UA"/>
        </w:rPr>
        <w:t>Агентства ПлейСіті</w:t>
      </w:r>
      <w:r w:rsidR="00993BAE" w:rsidRPr="00993BAE">
        <w:rPr>
          <w:color w:val="000000"/>
          <w:sz w:val="28"/>
          <w:szCs w:val="28"/>
          <w:lang w:val="uk-UA"/>
        </w:rPr>
        <w:t xml:space="preserve"> обробляються автоматизовано в електронній формі за допомогою технічних і програмних засобів та у паперовій формі (</w:t>
      </w:r>
      <w:r w:rsidR="00993BAE" w:rsidRPr="00001B45">
        <w:rPr>
          <w:rStyle w:val="rvts0"/>
          <w:rFonts w:eastAsiaTheme="majorEastAsia"/>
          <w:color w:val="000000"/>
          <w:sz w:val="28"/>
          <w:szCs w:val="28"/>
          <w:lang w:val="uk-UA"/>
        </w:rPr>
        <w:t xml:space="preserve">звернення, запити на доступ до публічної інформації, заяви щодо отримання адміністративних послуг, </w:t>
      </w:r>
      <w:r w:rsidR="00993BAE" w:rsidRPr="00D67914">
        <w:rPr>
          <w:rStyle w:val="rvts0"/>
          <w:rFonts w:eastAsiaTheme="majorEastAsia"/>
          <w:color w:val="000000"/>
          <w:sz w:val="28"/>
          <w:szCs w:val="28"/>
          <w:lang w:val="uk-UA"/>
        </w:rPr>
        <w:t>заяви про самообмеження/обмеження</w:t>
      </w:r>
      <w:r w:rsidR="00993BAE">
        <w:rPr>
          <w:rStyle w:val="rvts0"/>
          <w:rFonts w:eastAsiaTheme="majorEastAsia"/>
          <w:color w:val="000000"/>
          <w:sz w:val="28"/>
          <w:szCs w:val="28"/>
          <w:lang w:val="uk-UA"/>
        </w:rPr>
        <w:t xml:space="preserve"> осіб </w:t>
      </w:r>
      <w:r w:rsidR="00993BAE" w:rsidRPr="00DC200E">
        <w:rPr>
          <w:rStyle w:val="rvts0"/>
          <w:rFonts w:eastAsiaTheme="majorEastAsia"/>
          <w:color w:val="000000"/>
          <w:sz w:val="28"/>
          <w:szCs w:val="28"/>
          <w:lang w:val="uk-UA"/>
        </w:rPr>
        <w:t>у відвідуваннях гральних закладів та в участі в азартних іграх</w:t>
      </w:r>
      <w:r w:rsidR="00993BAE">
        <w:rPr>
          <w:rStyle w:val="rvts0"/>
          <w:rFonts w:eastAsiaTheme="majorEastAsia"/>
          <w:color w:val="000000"/>
          <w:sz w:val="28"/>
          <w:szCs w:val="28"/>
          <w:lang w:val="uk-UA"/>
        </w:rPr>
        <w:t xml:space="preserve">, </w:t>
      </w:r>
      <w:r w:rsidR="00993BAE" w:rsidRPr="00001B45">
        <w:rPr>
          <w:rStyle w:val="rvts0"/>
          <w:rFonts w:eastAsiaTheme="majorEastAsia"/>
          <w:color w:val="000000"/>
          <w:sz w:val="28"/>
          <w:szCs w:val="28"/>
          <w:lang w:val="uk-UA"/>
        </w:rPr>
        <w:t xml:space="preserve">які надійшли в паперовому вигляді; документи, що містять персональні дані державних службовців та інших працівників </w:t>
      </w:r>
      <w:r w:rsidR="00993BAE">
        <w:rPr>
          <w:color w:val="000000"/>
          <w:sz w:val="28"/>
          <w:szCs w:val="28"/>
          <w:shd w:val="clear" w:color="auto" w:fill="FFFFFF"/>
          <w:lang w:val="uk-UA"/>
        </w:rPr>
        <w:t>Агентства ПлейСіті</w:t>
      </w:r>
      <w:r w:rsidR="00993BAE" w:rsidRPr="00001B45">
        <w:rPr>
          <w:rStyle w:val="rvts0"/>
          <w:rFonts w:eastAsiaTheme="majorEastAsia"/>
          <w:color w:val="000000"/>
          <w:sz w:val="28"/>
          <w:szCs w:val="28"/>
          <w:lang w:val="uk-UA"/>
        </w:rPr>
        <w:t xml:space="preserve"> (далі – працівники </w:t>
      </w:r>
      <w:r w:rsidR="00993BAE">
        <w:rPr>
          <w:color w:val="000000"/>
          <w:sz w:val="28"/>
          <w:szCs w:val="28"/>
          <w:shd w:val="clear" w:color="auto" w:fill="FFFFFF"/>
          <w:lang w:val="uk-UA"/>
        </w:rPr>
        <w:t>Агентства ПлейСіті</w:t>
      </w:r>
      <w:r w:rsidR="00993BAE" w:rsidRPr="00001B45">
        <w:rPr>
          <w:rStyle w:val="rvts0"/>
          <w:rFonts w:eastAsiaTheme="majorEastAsia"/>
          <w:color w:val="000000"/>
          <w:sz w:val="28"/>
          <w:szCs w:val="28"/>
          <w:lang w:val="uk-UA"/>
        </w:rPr>
        <w:t>) або кандидатів на зайняття вакантних посад.</w:t>
      </w:r>
    </w:p>
    <w:p w14:paraId="1EB28EE3" w14:textId="77777777" w:rsidR="00993BAE" w:rsidRPr="00001B45" w:rsidRDefault="00993BAE" w:rsidP="00993BAE">
      <w:pPr>
        <w:pStyle w:val="rvps2"/>
        <w:spacing w:before="0" w:after="0"/>
        <w:ind w:firstLine="567"/>
        <w:jc w:val="both"/>
        <w:rPr>
          <w:rStyle w:val="rvts0"/>
          <w:rFonts w:eastAsiaTheme="majorEastAsia"/>
          <w:color w:val="000000"/>
          <w:sz w:val="28"/>
          <w:szCs w:val="28"/>
          <w:lang w:val="uk-UA"/>
        </w:rPr>
      </w:pPr>
    </w:p>
    <w:p w14:paraId="643D202F" w14:textId="77777777" w:rsidR="009119A9" w:rsidRPr="00001B45" w:rsidRDefault="00000000" w:rsidP="002039C4">
      <w:pPr>
        <w:pStyle w:val="rvps2"/>
        <w:spacing w:before="0" w:after="0"/>
        <w:ind w:firstLine="567"/>
        <w:jc w:val="both"/>
        <w:rPr>
          <w:rStyle w:val="rvts0"/>
          <w:rFonts w:eastAsiaTheme="majorEastAsia"/>
          <w:color w:val="000000"/>
          <w:sz w:val="28"/>
          <w:szCs w:val="28"/>
          <w:lang w:val="uk-UA"/>
        </w:rPr>
      </w:pPr>
      <w:r>
        <w:rPr>
          <w:rStyle w:val="rvts0"/>
          <w:rFonts w:eastAsiaTheme="majorEastAsia"/>
          <w:color w:val="000000"/>
          <w:sz w:val="28"/>
          <w:szCs w:val="28"/>
          <w:lang w:val="uk-UA"/>
        </w:rPr>
        <w:t>7</w:t>
      </w:r>
      <w:r w:rsidRPr="00001B45">
        <w:rPr>
          <w:rStyle w:val="rvts0"/>
          <w:rFonts w:eastAsiaTheme="majorEastAsia"/>
          <w:color w:val="000000"/>
          <w:sz w:val="28"/>
          <w:szCs w:val="28"/>
          <w:lang w:val="uk-UA"/>
        </w:rPr>
        <w:t xml:space="preserve">. Загальна організація та координація роботи, пов’язаної із захистом персональних даних під час їх обробки </w:t>
      </w:r>
      <w:r>
        <w:rPr>
          <w:rStyle w:val="rvts0"/>
          <w:rFonts w:eastAsiaTheme="majorEastAsia"/>
          <w:color w:val="000000"/>
          <w:sz w:val="28"/>
          <w:szCs w:val="28"/>
          <w:lang w:val="uk-UA"/>
        </w:rPr>
        <w:t>в</w:t>
      </w:r>
      <w:r w:rsidRPr="00001B45">
        <w:rPr>
          <w:rStyle w:val="rvts0"/>
          <w:rFonts w:eastAsiaTheme="majorEastAsia"/>
          <w:color w:val="000000"/>
          <w:sz w:val="28"/>
          <w:szCs w:val="28"/>
          <w:lang w:val="uk-UA"/>
        </w:rPr>
        <w:t xml:space="preserve"> </w:t>
      </w:r>
      <w:r>
        <w:rPr>
          <w:color w:val="000000"/>
          <w:sz w:val="28"/>
          <w:szCs w:val="28"/>
          <w:shd w:val="clear" w:color="auto" w:fill="FFFFFF"/>
          <w:lang w:val="uk-UA"/>
        </w:rPr>
        <w:t>Агентстві ПлейСіті</w:t>
      </w:r>
      <w:r w:rsidRPr="00001B45">
        <w:rPr>
          <w:rStyle w:val="rvts0"/>
          <w:rFonts w:eastAsiaTheme="majorEastAsia"/>
          <w:color w:val="000000"/>
          <w:sz w:val="28"/>
          <w:szCs w:val="28"/>
          <w:lang w:val="uk-UA"/>
        </w:rPr>
        <w:t xml:space="preserve">, покладаються на </w:t>
      </w:r>
      <w:r w:rsidRPr="00001B45">
        <w:rPr>
          <w:rStyle w:val="rvts0"/>
          <w:rFonts w:eastAsiaTheme="majorEastAsia"/>
          <w:color w:val="000000"/>
          <w:sz w:val="28"/>
          <w:szCs w:val="28"/>
          <w:lang w:val="uk-UA"/>
        </w:rPr>
        <w:lastRenderedPageBreak/>
        <w:t>відповідальний структурний підрозділ (відповідальну особу), визначений у встановленому порядку.</w:t>
      </w:r>
    </w:p>
    <w:p w14:paraId="18089ED7" w14:textId="77777777" w:rsidR="009119A9" w:rsidRPr="00001B45" w:rsidRDefault="009119A9" w:rsidP="002039C4">
      <w:pPr>
        <w:pStyle w:val="rvps2"/>
        <w:spacing w:before="0" w:after="0"/>
        <w:ind w:firstLine="567"/>
        <w:jc w:val="both"/>
        <w:rPr>
          <w:rStyle w:val="rvts0"/>
          <w:rFonts w:eastAsiaTheme="majorEastAsia"/>
          <w:color w:val="000000"/>
          <w:sz w:val="28"/>
          <w:szCs w:val="28"/>
          <w:lang w:val="uk-UA"/>
        </w:rPr>
      </w:pPr>
    </w:p>
    <w:p w14:paraId="1DC269EF" w14:textId="77777777" w:rsidR="009119A9" w:rsidRPr="00001B45" w:rsidRDefault="00000000" w:rsidP="002039C4">
      <w:pPr>
        <w:pStyle w:val="rvps2"/>
        <w:spacing w:before="0" w:after="0"/>
        <w:ind w:firstLine="567"/>
        <w:jc w:val="both"/>
        <w:rPr>
          <w:rStyle w:val="rvts0"/>
          <w:rFonts w:eastAsiaTheme="majorEastAsia"/>
          <w:color w:val="000000"/>
          <w:sz w:val="28"/>
          <w:szCs w:val="28"/>
          <w:lang w:val="uk-UA"/>
        </w:rPr>
      </w:pPr>
      <w:r>
        <w:rPr>
          <w:rStyle w:val="rvts0"/>
          <w:rFonts w:eastAsiaTheme="majorEastAsia"/>
          <w:color w:val="000000"/>
          <w:sz w:val="28"/>
          <w:szCs w:val="28"/>
          <w:lang w:val="uk-UA"/>
        </w:rPr>
        <w:t>8</w:t>
      </w:r>
      <w:r w:rsidRPr="00001B45">
        <w:rPr>
          <w:rStyle w:val="rvts0"/>
          <w:rFonts w:eastAsiaTheme="majorEastAsia"/>
          <w:color w:val="000000"/>
          <w:sz w:val="28"/>
          <w:szCs w:val="28"/>
          <w:lang w:val="uk-UA"/>
        </w:rPr>
        <w:t>. Відповідальний структурний підрозділ (відповідальна особа):</w:t>
      </w:r>
    </w:p>
    <w:p w14:paraId="4666C8C5" w14:textId="77777777" w:rsidR="009119A9" w:rsidRPr="00001B45" w:rsidRDefault="00000000" w:rsidP="002039C4">
      <w:pPr>
        <w:pStyle w:val="rvps2"/>
        <w:spacing w:before="0" w:after="0"/>
        <w:ind w:firstLine="567"/>
        <w:jc w:val="both"/>
        <w:rPr>
          <w:rStyle w:val="rvts0"/>
          <w:rFonts w:eastAsiaTheme="majorEastAsia"/>
          <w:color w:val="000000"/>
          <w:sz w:val="28"/>
          <w:szCs w:val="28"/>
          <w:lang w:val="uk-UA"/>
        </w:rPr>
      </w:pPr>
      <w:r w:rsidRPr="00001B45">
        <w:rPr>
          <w:rStyle w:val="rvts0"/>
          <w:rFonts w:eastAsiaTheme="majorEastAsia"/>
          <w:color w:val="000000"/>
          <w:sz w:val="28"/>
          <w:szCs w:val="28"/>
          <w:lang w:val="uk-UA"/>
        </w:rPr>
        <w:t>забезпечує реалізацію прав суб’єктів персональних даних;</w:t>
      </w:r>
    </w:p>
    <w:p w14:paraId="70310A53" w14:textId="77777777" w:rsidR="009119A9" w:rsidRPr="00001B45" w:rsidRDefault="00000000" w:rsidP="002039C4">
      <w:pPr>
        <w:pStyle w:val="rvps2"/>
        <w:spacing w:before="0" w:after="0"/>
        <w:ind w:firstLine="567"/>
        <w:jc w:val="both"/>
        <w:rPr>
          <w:rStyle w:val="rvts0"/>
          <w:rFonts w:eastAsiaTheme="majorEastAsia"/>
          <w:color w:val="000000"/>
          <w:sz w:val="28"/>
          <w:szCs w:val="28"/>
          <w:lang w:val="uk-UA"/>
        </w:rPr>
      </w:pPr>
      <w:r w:rsidRPr="00001B45">
        <w:rPr>
          <w:rStyle w:val="rvts0"/>
          <w:rFonts w:eastAsiaTheme="majorEastAsia"/>
          <w:color w:val="000000"/>
          <w:sz w:val="28"/>
          <w:szCs w:val="28"/>
          <w:lang w:val="uk-UA"/>
        </w:rPr>
        <w:t xml:space="preserve">користується доступом до будь-яких даних, які обробляються </w:t>
      </w:r>
      <w:r>
        <w:rPr>
          <w:color w:val="000000"/>
          <w:sz w:val="28"/>
          <w:szCs w:val="28"/>
          <w:shd w:val="clear" w:color="auto" w:fill="FFFFFF"/>
          <w:lang w:val="uk-UA"/>
        </w:rPr>
        <w:t>Агентством ПлейСіті</w:t>
      </w:r>
      <w:r w:rsidRPr="00001B45">
        <w:rPr>
          <w:rStyle w:val="rvts0"/>
          <w:rFonts w:eastAsiaTheme="majorEastAsia"/>
          <w:color w:val="000000"/>
          <w:sz w:val="28"/>
          <w:szCs w:val="28"/>
          <w:lang w:val="uk-UA"/>
        </w:rPr>
        <w:t xml:space="preserve"> та до всіх приміщень </w:t>
      </w:r>
      <w:r>
        <w:rPr>
          <w:color w:val="000000"/>
          <w:sz w:val="28"/>
          <w:szCs w:val="28"/>
          <w:shd w:val="clear" w:color="auto" w:fill="FFFFFF"/>
          <w:lang w:val="uk-UA"/>
        </w:rPr>
        <w:t>Агентства ПлейСіті</w:t>
      </w:r>
      <w:r w:rsidRPr="00001B45">
        <w:rPr>
          <w:rStyle w:val="rvts0"/>
          <w:rFonts w:eastAsiaTheme="majorEastAsia"/>
          <w:color w:val="000000"/>
          <w:sz w:val="28"/>
          <w:szCs w:val="28"/>
          <w:lang w:val="uk-UA"/>
        </w:rPr>
        <w:t>, де здійснюється така обробка;</w:t>
      </w:r>
    </w:p>
    <w:p w14:paraId="24660D69" w14:textId="77777777" w:rsidR="009119A9" w:rsidRPr="00001B45" w:rsidRDefault="00000000" w:rsidP="002039C4">
      <w:pPr>
        <w:pStyle w:val="rvps2"/>
        <w:spacing w:before="0" w:after="0"/>
        <w:ind w:firstLine="567"/>
        <w:jc w:val="both"/>
        <w:rPr>
          <w:rStyle w:val="rvts0"/>
          <w:rFonts w:eastAsiaTheme="majorEastAsia"/>
          <w:color w:val="000000"/>
          <w:sz w:val="28"/>
          <w:szCs w:val="28"/>
          <w:lang w:val="uk-UA"/>
        </w:rPr>
      </w:pPr>
      <w:r w:rsidRPr="00821025">
        <w:rPr>
          <w:rStyle w:val="rvts0"/>
          <w:rFonts w:eastAsiaTheme="majorEastAsia"/>
          <w:color w:val="000000"/>
          <w:sz w:val="28"/>
          <w:szCs w:val="28"/>
          <w:lang w:val="uk-UA"/>
        </w:rPr>
        <w:t>у разі виявлення порушень законодавства про захист персональних даних та/або цього Порядку повідомляє про це Голові Агентства ПлейСіті з метою вжиття необхідних заходів</w:t>
      </w:r>
      <w:r w:rsidRPr="00001B45">
        <w:rPr>
          <w:rStyle w:val="rvts0"/>
          <w:rFonts w:eastAsiaTheme="majorEastAsia"/>
          <w:color w:val="000000"/>
          <w:sz w:val="28"/>
          <w:szCs w:val="28"/>
          <w:lang w:val="uk-UA"/>
        </w:rPr>
        <w:t>;</w:t>
      </w:r>
    </w:p>
    <w:p w14:paraId="7A1D4756" w14:textId="77777777" w:rsidR="009119A9" w:rsidRPr="00001B45" w:rsidRDefault="00000000" w:rsidP="002039C4">
      <w:pPr>
        <w:pStyle w:val="rvps2"/>
        <w:spacing w:before="0" w:after="0"/>
        <w:ind w:firstLine="567"/>
        <w:jc w:val="both"/>
        <w:rPr>
          <w:rStyle w:val="rvts0"/>
          <w:rFonts w:eastAsiaTheme="majorEastAsia"/>
          <w:color w:val="000000"/>
          <w:sz w:val="28"/>
          <w:szCs w:val="28"/>
          <w:lang w:val="uk-UA"/>
        </w:rPr>
      </w:pPr>
      <w:r w:rsidRPr="00001B45">
        <w:rPr>
          <w:rStyle w:val="rvts0"/>
          <w:rFonts w:eastAsiaTheme="majorEastAsia"/>
          <w:color w:val="000000"/>
          <w:sz w:val="28"/>
          <w:szCs w:val="28"/>
          <w:lang w:val="uk-UA"/>
        </w:rPr>
        <w:t>аналізує загрози безпеці персональних даних.</w:t>
      </w:r>
    </w:p>
    <w:p w14:paraId="5046B869" w14:textId="77777777" w:rsidR="009119A9" w:rsidRPr="00001B45" w:rsidRDefault="009119A9" w:rsidP="002039C4">
      <w:pPr>
        <w:pStyle w:val="rvps2"/>
        <w:spacing w:before="0" w:after="0"/>
        <w:ind w:firstLine="567"/>
        <w:jc w:val="both"/>
        <w:rPr>
          <w:rStyle w:val="rvts0"/>
          <w:rFonts w:eastAsiaTheme="majorEastAsia"/>
          <w:color w:val="000000"/>
          <w:sz w:val="28"/>
          <w:szCs w:val="28"/>
          <w:lang w:val="uk-UA"/>
        </w:rPr>
      </w:pPr>
    </w:p>
    <w:p w14:paraId="441D6BE3" w14:textId="77777777" w:rsidR="009119A9" w:rsidRPr="00001B45" w:rsidRDefault="00000000" w:rsidP="002039C4">
      <w:pPr>
        <w:pStyle w:val="rvps2"/>
        <w:spacing w:before="0" w:after="0"/>
        <w:ind w:firstLine="567"/>
        <w:jc w:val="both"/>
        <w:rPr>
          <w:rStyle w:val="rvts0"/>
          <w:rFonts w:eastAsiaTheme="majorEastAsia"/>
          <w:color w:val="000000"/>
          <w:sz w:val="28"/>
          <w:szCs w:val="28"/>
          <w:lang w:val="uk-UA"/>
        </w:rPr>
      </w:pPr>
      <w:r>
        <w:rPr>
          <w:rStyle w:val="rvts0"/>
          <w:rFonts w:eastAsiaTheme="majorEastAsia"/>
          <w:color w:val="000000"/>
          <w:sz w:val="28"/>
          <w:szCs w:val="28"/>
          <w:lang w:val="uk-UA"/>
        </w:rPr>
        <w:t>9</w:t>
      </w:r>
      <w:r w:rsidRPr="00001B45">
        <w:rPr>
          <w:rStyle w:val="rvts0"/>
          <w:rFonts w:eastAsiaTheme="majorEastAsia"/>
          <w:color w:val="000000"/>
          <w:sz w:val="28"/>
          <w:szCs w:val="28"/>
          <w:lang w:val="uk-UA"/>
        </w:rPr>
        <w:t>. Обробка персональних даних, щодо яких встановлені особливі вимоги, та/або яка становить особливий ризик для прав і свобод суб’єктів персональних даних, здійснюється відповідно до статей 7 та 9 Закону</w:t>
      </w:r>
      <w:r w:rsidRPr="00BB663F">
        <w:rPr>
          <w:lang w:val="ru-RU"/>
        </w:rPr>
        <w:t xml:space="preserve"> </w:t>
      </w:r>
      <w:r w:rsidRPr="00CF3768">
        <w:rPr>
          <w:rStyle w:val="rvts0"/>
          <w:rFonts w:eastAsiaTheme="majorEastAsia"/>
          <w:color w:val="000000"/>
          <w:sz w:val="28"/>
          <w:szCs w:val="28"/>
          <w:lang w:val="uk-UA"/>
        </w:rPr>
        <w:t>України «Про захист персональних даних»</w:t>
      </w:r>
      <w:r w:rsidRPr="00001B45">
        <w:rPr>
          <w:rStyle w:val="rvts0"/>
          <w:rFonts w:eastAsiaTheme="majorEastAsia"/>
          <w:color w:val="000000"/>
          <w:sz w:val="28"/>
          <w:szCs w:val="28"/>
          <w:lang w:val="uk-UA"/>
        </w:rPr>
        <w:t>.</w:t>
      </w:r>
    </w:p>
    <w:p w14:paraId="37C0B1D7" w14:textId="77777777" w:rsidR="009119A9" w:rsidRPr="00001B45" w:rsidRDefault="009119A9" w:rsidP="002039C4">
      <w:pPr>
        <w:pStyle w:val="rvps2"/>
        <w:spacing w:before="0" w:after="0"/>
        <w:ind w:firstLine="567"/>
        <w:jc w:val="both"/>
        <w:rPr>
          <w:color w:val="000000"/>
          <w:sz w:val="28"/>
          <w:szCs w:val="28"/>
          <w:lang w:val="uk-UA"/>
        </w:rPr>
      </w:pPr>
    </w:p>
    <w:p w14:paraId="76735ECB" w14:textId="77777777" w:rsidR="009119A9" w:rsidRDefault="00000000" w:rsidP="002039C4">
      <w:pPr>
        <w:pStyle w:val="rvps2"/>
        <w:spacing w:before="0" w:after="0"/>
        <w:ind w:firstLine="567"/>
        <w:jc w:val="both"/>
        <w:rPr>
          <w:color w:val="000000"/>
          <w:sz w:val="28"/>
          <w:szCs w:val="28"/>
          <w:lang w:val="uk-UA"/>
        </w:rPr>
      </w:pPr>
      <w:r w:rsidRPr="00001B45">
        <w:rPr>
          <w:color w:val="000000"/>
          <w:sz w:val="28"/>
          <w:szCs w:val="28"/>
          <w:lang w:val="uk-UA"/>
        </w:rPr>
        <w:t>1</w:t>
      </w:r>
      <w:r>
        <w:rPr>
          <w:color w:val="000000"/>
          <w:sz w:val="28"/>
          <w:szCs w:val="28"/>
          <w:lang w:val="uk-UA"/>
        </w:rPr>
        <w:t>0</w:t>
      </w:r>
      <w:r w:rsidRPr="00001B45">
        <w:rPr>
          <w:color w:val="000000"/>
          <w:sz w:val="28"/>
          <w:szCs w:val="28"/>
          <w:lang w:val="uk-UA"/>
        </w:rPr>
        <w:t xml:space="preserve">. Цей Порядок є обов’язковим до виконання для працівників </w:t>
      </w:r>
      <w:r>
        <w:rPr>
          <w:color w:val="000000"/>
          <w:sz w:val="28"/>
          <w:szCs w:val="28"/>
          <w:lang w:val="uk-UA"/>
        </w:rPr>
        <w:t>Агентства ПлейСіті</w:t>
      </w:r>
      <w:r w:rsidRPr="00001B45">
        <w:rPr>
          <w:color w:val="000000"/>
          <w:sz w:val="28"/>
          <w:szCs w:val="28"/>
          <w:lang w:val="uk-UA"/>
        </w:rPr>
        <w:t>, яким надано доступ до інформації, що містить персональні дані, у межах виконання ними своїх повноважень.</w:t>
      </w:r>
    </w:p>
    <w:p w14:paraId="43087BD8" w14:textId="77777777" w:rsidR="009119A9" w:rsidRDefault="009119A9" w:rsidP="009119A9">
      <w:pPr>
        <w:pStyle w:val="rvps2"/>
        <w:spacing w:before="0" w:after="0"/>
        <w:ind w:firstLine="680"/>
        <w:jc w:val="both"/>
        <w:rPr>
          <w:color w:val="000000"/>
          <w:sz w:val="28"/>
          <w:szCs w:val="28"/>
          <w:lang w:val="uk-UA"/>
        </w:rPr>
      </w:pPr>
    </w:p>
    <w:p w14:paraId="3783EF1A" w14:textId="77777777" w:rsidR="009119A9" w:rsidRPr="009119A9" w:rsidRDefault="00000000" w:rsidP="009119A9">
      <w:pPr>
        <w:pStyle w:val="rvps2"/>
        <w:spacing w:before="0" w:after="0"/>
        <w:ind w:firstLine="680"/>
        <w:jc w:val="center"/>
        <w:rPr>
          <w:b/>
          <w:bCs/>
          <w:color w:val="000000"/>
          <w:sz w:val="28"/>
          <w:szCs w:val="28"/>
          <w:lang w:val="uk-UA"/>
        </w:rPr>
      </w:pPr>
      <w:r w:rsidRPr="009119A9">
        <w:rPr>
          <w:b/>
          <w:bCs/>
          <w:color w:val="000000"/>
          <w:sz w:val="28"/>
          <w:szCs w:val="28"/>
          <w:lang w:val="uk-UA"/>
        </w:rPr>
        <w:t>ІІ. Мета та підстави обробки персональних даних</w:t>
      </w:r>
    </w:p>
    <w:p w14:paraId="5B7885EB" w14:textId="77777777" w:rsidR="009119A9" w:rsidRPr="009119A9" w:rsidRDefault="009119A9" w:rsidP="009119A9">
      <w:pPr>
        <w:pStyle w:val="rvps2"/>
        <w:spacing w:before="0" w:after="0"/>
        <w:ind w:firstLine="680"/>
        <w:jc w:val="both"/>
        <w:rPr>
          <w:color w:val="000000"/>
          <w:sz w:val="28"/>
          <w:szCs w:val="28"/>
          <w:lang w:val="uk-UA"/>
        </w:rPr>
      </w:pPr>
    </w:p>
    <w:p w14:paraId="39B68188"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1. Метою обробки персональних даних є:</w:t>
      </w:r>
    </w:p>
    <w:p w14:paraId="29940D3C"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забезпечення отримання фізичними та юридичними особами адміністративних послуг, передбачених Законом України «Про державне регулювання діяльності щодо організації та проведення азартних ігор»;</w:t>
      </w:r>
    </w:p>
    <w:p w14:paraId="2FCC6D92"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захист прав, законних інтересів, життя та здоров’я громадян, мінімізація  негативних наслідків участі фізичних осіб в азартній грі, а також вжиття заходів, спрямованих на боротьбу з ігровою залежністю (</w:t>
      </w:r>
      <w:proofErr w:type="spellStart"/>
      <w:r w:rsidRPr="009119A9">
        <w:rPr>
          <w:color w:val="000000"/>
          <w:sz w:val="28"/>
          <w:szCs w:val="28"/>
          <w:lang w:val="uk-UA"/>
        </w:rPr>
        <w:t>лудоманією</w:t>
      </w:r>
      <w:proofErr w:type="spellEnd"/>
      <w:r w:rsidRPr="009119A9">
        <w:rPr>
          <w:color w:val="000000"/>
          <w:sz w:val="28"/>
          <w:szCs w:val="28"/>
          <w:lang w:val="uk-UA"/>
        </w:rPr>
        <w:t>);</w:t>
      </w:r>
    </w:p>
    <w:p w14:paraId="50944B69"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реалізація державної кадрової політики з питань добору персоналу, документального оформлення вступу на роботу або державну службу, її проходження та припинення;</w:t>
      </w:r>
    </w:p>
    <w:p w14:paraId="641DDF06"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підготовка статистичної, адміністративної та іншої інформації, що належить до компетенції Агентства ПлейСіті, за умови знеособлення персональних даних та забезпечення їх належного захисту.</w:t>
      </w:r>
    </w:p>
    <w:p w14:paraId="6901C7E3" w14:textId="77777777" w:rsidR="009119A9" w:rsidRPr="009119A9" w:rsidRDefault="009119A9" w:rsidP="002039C4">
      <w:pPr>
        <w:pStyle w:val="rvps2"/>
        <w:spacing w:before="0" w:after="0"/>
        <w:ind w:firstLine="567"/>
        <w:jc w:val="both"/>
        <w:rPr>
          <w:color w:val="000000"/>
          <w:sz w:val="28"/>
          <w:szCs w:val="28"/>
          <w:lang w:val="uk-UA"/>
        </w:rPr>
      </w:pPr>
    </w:p>
    <w:p w14:paraId="045E4016"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2. Підставами для обробки персональних даних є:</w:t>
      </w:r>
    </w:p>
    <w:p w14:paraId="2ECD3FB2"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дозвіл на обробку персональних даних, наданий володільцю персональних даних відповідно до закону виключно для здійснення його повноважень;</w:t>
      </w:r>
    </w:p>
    <w:p w14:paraId="13114FE1" w14:textId="77777777"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необхідність виконання обов’язку володільця персональних даних, який передбачений законом.</w:t>
      </w:r>
    </w:p>
    <w:p w14:paraId="1A3237C4" w14:textId="77777777" w:rsidR="009119A9" w:rsidRPr="009119A9" w:rsidRDefault="00000000" w:rsidP="000D69A6">
      <w:pPr>
        <w:pStyle w:val="rvps2"/>
        <w:spacing w:before="0" w:after="0"/>
        <w:ind w:firstLine="567"/>
        <w:jc w:val="both"/>
        <w:rPr>
          <w:color w:val="000000"/>
          <w:sz w:val="28"/>
          <w:szCs w:val="28"/>
          <w:lang w:val="uk-UA"/>
        </w:rPr>
      </w:pPr>
      <w:r w:rsidRPr="009119A9">
        <w:rPr>
          <w:color w:val="000000"/>
          <w:sz w:val="28"/>
          <w:szCs w:val="28"/>
          <w:lang w:val="uk-UA"/>
        </w:rPr>
        <w:lastRenderedPageBreak/>
        <w:t>Обробка персональних даних фізичних осіб, які надають Агентство ПлейСіті послуги за цивільно-правовими договорами, здійснюється на підставі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p>
    <w:p w14:paraId="1392298E" w14:textId="77777777" w:rsidR="009119A9" w:rsidRPr="009119A9" w:rsidRDefault="009119A9" w:rsidP="002039C4">
      <w:pPr>
        <w:pStyle w:val="rvps2"/>
        <w:spacing w:before="0" w:after="0"/>
        <w:ind w:firstLine="567"/>
        <w:jc w:val="both"/>
        <w:rPr>
          <w:color w:val="000000"/>
          <w:sz w:val="28"/>
          <w:szCs w:val="28"/>
          <w:lang w:val="uk-UA"/>
        </w:rPr>
      </w:pPr>
    </w:p>
    <w:p w14:paraId="6950EDC5" w14:textId="3D1206A1" w:rsidR="009119A9" w:rsidRPr="009119A9" w:rsidRDefault="00000000" w:rsidP="002039C4">
      <w:pPr>
        <w:pStyle w:val="rvps2"/>
        <w:spacing w:before="0" w:after="0"/>
        <w:ind w:firstLine="567"/>
        <w:jc w:val="both"/>
        <w:rPr>
          <w:color w:val="000000"/>
          <w:sz w:val="28"/>
          <w:szCs w:val="28"/>
          <w:lang w:val="uk-UA"/>
        </w:rPr>
      </w:pPr>
      <w:r w:rsidRPr="009119A9">
        <w:rPr>
          <w:color w:val="000000"/>
          <w:sz w:val="28"/>
          <w:szCs w:val="28"/>
          <w:lang w:val="uk-UA"/>
        </w:rPr>
        <w:t>3. Обробка персональних даних здійснюється на підставі та відповідно до Конституції України, Законів України «Про захист персональних даних», «Про інформацію», «Про центральні органи виконавчої влади», «Про адміністративні послуги», «Про державне регулювання діяльності щодо організації та проведення азартних ігор», «Про державні лотереї в Україні»,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інших законів України, а також Порядку ведення Реєстру осіб, яким обмежено доступ до гральних закладів та/або участь в азартних іграх, включення і виключення інформації, внесення змін до такого Реєстру, затвердженого постановою Кабінету Міністрів України від 26 серпня 2025 року № 1046, Порядку видачі дозволу, що підтверджує відповідність приміщення для організації та проведення азартних ігор у гральному закладі вимогам, встановленим Законом України «Про державне регулювання діяльності щодо організації та проведення азартних ігор», затвердженого наказ</w:t>
      </w:r>
      <w:r w:rsidR="00457241">
        <w:rPr>
          <w:color w:val="000000"/>
          <w:sz w:val="28"/>
          <w:szCs w:val="28"/>
          <w:lang w:val="uk-UA"/>
        </w:rPr>
        <w:t>ом</w:t>
      </w:r>
      <w:r w:rsidRPr="009119A9">
        <w:rPr>
          <w:color w:val="000000"/>
          <w:sz w:val="28"/>
          <w:szCs w:val="28"/>
          <w:lang w:val="uk-UA"/>
        </w:rPr>
        <w:t xml:space="preserve"> Міністерств</w:t>
      </w:r>
      <w:r w:rsidR="00457241">
        <w:rPr>
          <w:color w:val="000000"/>
          <w:sz w:val="28"/>
          <w:szCs w:val="28"/>
          <w:lang w:val="uk-UA"/>
        </w:rPr>
        <w:t>а</w:t>
      </w:r>
      <w:r w:rsidRPr="009119A9">
        <w:rPr>
          <w:color w:val="000000"/>
          <w:sz w:val="28"/>
          <w:szCs w:val="28"/>
          <w:lang w:val="uk-UA"/>
        </w:rPr>
        <w:t xml:space="preserve"> цифрової трансформації України від 03 вересня 2025 року № 152, зареєстрованого в Міністерстві юстиції України 16 вересня 2025 року за </w:t>
      </w:r>
      <w:r>
        <w:rPr>
          <w:color w:val="000000"/>
          <w:sz w:val="28"/>
          <w:szCs w:val="28"/>
          <w:lang w:val="uk-UA"/>
        </w:rPr>
        <w:br/>
      </w:r>
      <w:r w:rsidRPr="009119A9">
        <w:rPr>
          <w:color w:val="000000"/>
          <w:sz w:val="28"/>
          <w:szCs w:val="28"/>
          <w:lang w:val="uk-UA"/>
        </w:rPr>
        <w:t>№ 1337/44743, з метою здійснення повноважень Агентства ПлейСіті.</w:t>
      </w:r>
    </w:p>
    <w:p w14:paraId="60BE9FD1" w14:textId="77777777" w:rsidR="009119A9" w:rsidRPr="009119A9" w:rsidRDefault="009119A9" w:rsidP="009119A9">
      <w:pPr>
        <w:pStyle w:val="rvps2"/>
        <w:spacing w:before="0" w:after="0"/>
        <w:ind w:firstLine="680"/>
        <w:jc w:val="both"/>
        <w:rPr>
          <w:color w:val="000000"/>
          <w:sz w:val="28"/>
          <w:szCs w:val="28"/>
          <w:lang w:val="uk-UA"/>
        </w:rPr>
      </w:pPr>
    </w:p>
    <w:p w14:paraId="0C05FB6E" w14:textId="77777777" w:rsidR="009119A9" w:rsidRPr="009119A9" w:rsidRDefault="00000000" w:rsidP="002039C4">
      <w:pPr>
        <w:pStyle w:val="rvps2"/>
        <w:spacing w:before="0" w:after="0"/>
        <w:ind w:firstLine="680"/>
        <w:jc w:val="center"/>
        <w:rPr>
          <w:b/>
          <w:bCs/>
          <w:color w:val="000000"/>
          <w:sz w:val="28"/>
          <w:szCs w:val="28"/>
          <w:lang w:val="uk-UA"/>
        </w:rPr>
      </w:pPr>
      <w:r w:rsidRPr="009119A9">
        <w:rPr>
          <w:b/>
          <w:bCs/>
          <w:color w:val="000000"/>
          <w:sz w:val="28"/>
          <w:szCs w:val="28"/>
          <w:lang w:val="uk-UA"/>
        </w:rPr>
        <w:t>ІІІ. Категорії суб’єктів та склад персональних даних</w:t>
      </w:r>
    </w:p>
    <w:p w14:paraId="5C8B7104" w14:textId="77777777" w:rsidR="009119A9" w:rsidRPr="007734FC" w:rsidRDefault="009119A9" w:rsidP="003F43E6">
      <w:pPr>
        <w:pStyle w:val="rvps2"/>
        <w:spacing w:before="0" w:after="0"/>
        <w:ind w:firstLine="680"/>
        <w:jc w:val="center"/>
        <w:rPr>
          <w:color w:val="000000"/>
          <w:sz w:val="28"/>
          <w:szCs w:val="28"/>
          <w:lang w:val="uk-UA"/>
        </w:rPr>
      </w:pPr>
    </w:p>
    <w:p w14:paraId="6C7BA049"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1. Агентство ПлейСіті здійснює обробку персональних даних таких категорій суб’єктів:</w:t>
      </w:r>
    </w:p>
    <w:p w14:paraId="5DC0F7B2"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осіб, які звертаються до Агентства ПлейСіті з заявами щодо отримання дозволу, що підтверджує відповідність приміщення встановленим  Законом України «Про державне регулювання діяльності щодо організації та проведення азартних ігор» вимогам до приміщення для грального закладу;</w:t>
      </w:r>
    </w:p>
    <w:p w14:paraId="4EEB4626"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осіб, відомості про яких підлягають обробці під час розгляду Агентством ПлейСіті заяв про отримання ліцензій, передбачених законами України «Про державне регулювання діяльності щодо організації та проведення азартних ігор» та «Про державні лотереї в Україні»;</w:t>
      </w:r>
    </w:p>
    <w:p w14:paraId="32EEFB85"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осіб, які звертаються до Агентства ПлейСіті в порядку, визначеному Законами України «Про звернення громадян», «Про доступ до публічної інформації» та «Про безоплатну правову допомогу»;</w:t>
      </w:r>
    </w:p>
    <w:p w14:paraId="1533DD62"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 xml:space="preserve">осіб, відомості про яких підлягають внесенню до </w:t>
      </w:r>
      <w:r w:rsidR="002039C4" w:rsidRPr="002039C4">
        <w:rPr>
          <w:color w:val="000000"/>
          <w:sz w:val="28"/>
          <w:szCs w:val="28"/>
          <w:lang w:val="uk-UA"/>
        </w:rPr>
        <w:t>Реєстру осіб, яким обмежено доступ до гральних закладів та/або участь в азартних іграх</w:t>
      </w:r>
      <w:r w:rsidRPr="009119A9">
        <w:rPr>
          <w:color w:val="000000"/>
          <w:sz w:val="28"/>
          <w:szCs w:val="28"/>
          <w:lang w:val="uk-UA"/>
        </w:rPr>
        <w:t xml:space="preserve">; </w:t>
      </w:r>
    </w:p>
    <w:p w14:paraId="01C0B7B2" w14:textId="77777777" w:rsidR="009119A9" w:rsidRPr="009119A9" w:rsidRDefault="00000000" w:rsidP="009119A9">
      <w:pPr>
        <w:pStyle w:val="rvps2"/>
        <w:spacing w:after="0"/>
        <w:ind w:firstLine="680"/>
        <w:jc w:val="both"/>
        <w:rPr>
          <w:color w:val="000000"/>
          <w:sz w:val="28"/>
          <w:szCs w:val="28"/>
          <w:lang w:val="uk-UA"/>
        </w:rPr>
      </w:pPr>
      <w:r w:rsidRPr="009119A9">
        <w:rPr>
          <w:color w:val="000000"/>
          <w:sz w:val="28"/>
          <w:szCs w:val="28"/>
          <w:lang w:val="uk-UA"/>
        </w:rPr>
        <w:lastRenderedPageBreak/>
        <w:t>осіб, які звертаються до Агентства ПлейСіті із заявами про внесення відомостей до Реєстру осіб, яким обмежено доступ до гральних закладів та/або участь в азартних іграх;</w:t>
      </w:r>
    </w:p>
    <w:p w14:paraId="5953D8E4"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реєстраторів та користувачів Реєстру осіб, яким обмежено доступ до гральних закладів та/або участь в азартних іграх;</w:t>
      </w:r>
    </w:p>
    <w:p w14:paraId="00B489A3"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працівників Агентства ПлейСіті та кандидатів на зайняття вакантних посад.</w:t>
      </w:r>
    </w:p>
    <w:p w14:paraId="2910DE6D" w14:textId="77777777" w:rsidR="009119A9" w:rsidRPr="009119A9" w:rsidRDefault="009119A9" w:rsidP="003F43E6">
      <w:pPr>
        <w:pStyle w:val="rvps2"/>
        <w:spacing w:before="0" w:after="0"/>
        <w:ind w:firstLine="680"/>
        <w:jc w:val="both"/>
        <w:rPr>
          <w:color w:val="000000"/>
          <w:sz w:val="28"/>
          <w:szCs w:val="28"/>
          <w:lang w:val="uk-UA"/>
        </w:rPr>
      </w:pPr>
    </w:p>
    <w:p w14:paraId="0731B586"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2. Склад персональних даних, які обробляються Агентством ПлейСіті залежить від категорії суб’єкта персональних даних.</w:t>
      </w:r>
    </w:p>
    <w:p w14:paraId="190D7DF5" w14:textId="77777777" w:rsidR="009119A9" w:rsidRPr="009119A9" w:rsidRDefault="009119A9" w:rsidP="003F43E6">
      <w:pPr>
        <w:pStyle w:val="rvps2"/>
        <w:spacing w:before="0" w:after="0"/>
        <w:ind w:firstLine="680"/>
        <w:jc w:val="both"/>
        <w:rPr>
          <w:color w:val="000000"/>
          <w:sz w:val="28"/>
          <w:szCs w:val="28"/>
          <w:lang w:val="uk-UA"/>
        </w:rPr>
      </w:pPr>
    </w:p>
    <w:p w14:paraId="35A5D88A"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3. Агентство ПлейСіті здійснює обробку таких персональних даних осіб, які звертаються до Агентства ПлейСіті з заявами щодо отримання дозволу, що підтверджує відповідність приміщення встановленим Законом України «Про державне регулювання діяльності щодо організації та проведення азартних ігор» вимогам до приміщення для грального закладу:</w:t>
      </w:r>
    </w:p>
    <w:p w14:paraId="3670EEA0"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прізвище, власне ім’я, по батькові (за наявності);</w:t>
      </w:r>
    </w:p>
    <w:p w14:paraId="257F5308"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місце реєстрації/проживання;</w:t>
      </w:r>
    </w:p>
    <w:p w14:paraId="20A12AC2"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засоби зв’язку;</w:t>
      </w:r>
    </w:p>
    <w:p w14:paraId="61F20793" w14:textId="7DB1330C"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реєстраційний номер облікової картки платника податків</w:t>
      </w:r>
      <w:r w:rsidR="000D69A6">
        <w:rPr>
          <w:color w:val="000000"/>
          <w:sz w:val="28"/>
          <w:szCs w:val="28"/>
        </w:rPr>
        <w:t xml:space="preserve"> </w:t>
      </w:r>
      <w:r w:rsidR="006D3B8B" w:rsidRPr="006D3B8B">
        <w:rPr>
          <w:color w:val="000000"/>
          <w:sz w:val="28"/>
          <w:szCs w:val="28"/>
          <w:lang w:val="uk-UA"/>
        </w:rPr>
        <w:t>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9119A9">
        <w:rPr>
          <w:color w:val="000000"/>
          <w:sz w:val="28"/>
          <w:szCs w:val="28"/>
          <w:lang w:val="uk-UA"/>
        </w:rPr>
        <w:t>.</w:t>
      </w:r>
    </w:p>
    <w:p w14:paraId="1D198DF6" w14:textId="77777777" w:rsidR="009119A9" w:rsidRPr="009119A9" w:rsidRDefault="009119A9" w:rsidP="003F43E6">
      <w:pPr>
        <w:pStyle w:val="rvps2"/>
        <w:spacing w:before="0" w:after="0"/>
        <w:ind w:firstLine="680"/>
        <w:jc w:val="both"/>
        <w:rPr>
          <w:color w:val="000000"/>
          <w:sz w:val="28"/>
          <w:szCs w:val="28"/>
          <w:lang w:val="uk-UA"/>
        </w:rPr>
      </w:pPr>
    </w:p>
    <w:p w14:paraId="7867DDFF"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4. Агентство ПлейСіті здійснює обробку таких  персональних даних осіб, відомості про яких підлягають обробці під час розгляду Агентством ПлейСіті заяв про отримання ліцензій, передбачених законами України «Про державне регулювання діяльності щодо організації та проведення азартних ігор» та «Про державні лотереї в Україні»:</w:t>
      </w:r>
    </w:p>
    <w:p w14:paraId="43BC725A"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прізвище, власне ім’я, по батькові (за наявності);</w:t>
      </w:r>
    </w:p>
    <w:p w14:paraId="2F7BC422"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дата народження;</w:t>
      </w:r>
    </w:p>
    <w:p w14:paraId="3A20133C"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країна громадянства;</w:t>
      </w:r>
    </w:p>
    <w:p w14:paraId="7B8EB830"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тип, серія (за наявності) та номер документа, що посвідчує особу/реквізити паспортного документа іноземця;</w:t>
      </w:r>
    </w:p>
    <w:p w14:paraId="2D3D1003"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місце реєстрації/проживання;</w:t>
      </w:r>
    </w:p>
    <w:p w14:paraId="1A9BFF43" w14:textId="6C6091CF"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 xml:space="preserve">реєстраційний номер облікової картки платника податків </w:t>
      </w:r>
      <w:r w:rsidR="006D3B8B" w:rsidRPr="006D3B8B">
        <w:rPr>
          <w:color w:val="000000"/>
          <w:sz w:val="28"/>
          <w:szCs w:val="28"/>
          <w:lang w:val="uk-UA"/>
        </w:rPr>
        <w:t>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9119A9">
        <w:rPr>
          <w:color w:val="000000"/>
          <w:sz w:val="28"/>
          <w:szCs w:val="28"/>
          <w:lang w:val="uk-UA"/>
        </w:rPr>
        <w:t>.</w:t>
      </w:r>
    </w:p>
    <w:p w14:paraId="6D9C5B58" w14:textId="77777777" w:rsidR="009119A9" w:rsidRPr="009119A9" w:rsidRDefault="009119A9" w:rsidP="003F43E6">
      <w:pPr>
        <w:pStyle w:val="rvps2"/>
        <w:spacing w:before="0" w:after="0"/>
        <w:ind w:firstLine="680"/>
        <w:jc w:val="both"/>
        <w:rPr>
          <w:color w:val="000000"/>
          <w:sz w:val="28"/>
          <w:szCs w:val="28"/>
          <w:lang w:val="uk-UA"/>
        </w:rPr>
      </w:pPr>
    </w:p>
    <w:p w14:paraId="22692D0A"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lastRenderedPageBreak/>
        <w:t>5. Агентство ПлейСіті здійснює обробку таких  персональних даних осіб, які звертаються в порядку, визначеному законами України «Про звернення громадян», «Про доступ до публічної інформації», «Про безоплатну правову допомогу»:</w:t>
      </w:r>
    </w:p>
    <w:p w14:paraId="37F1AC07"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прізвище, власне ім’я, по батькові (за наявності);</w:t>
      </w:r>
    </w:p>
    <w:p w14:paraId="4D6168C0"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місце реєстрації/проживання;</w:t>
      </w:r>
    </w:p>
    <w:p w14:paraId="2CFC7048"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місце роботи;</w:t>
      </w:r>
    </w:p>
    <w:p w14:paraId="6B6C4E86"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наявність пільг, які є підставою для першочергового розгляду звернення;</w:t>
      </w:r>
    </w:p>
    <w:p w14:paraId="350D58C0"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засоби зв’язку;</w:t>
      </w:r>
    </w:p>
    <w:p w14:paraId="5C129125"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інші дані, які особа добровільно, за власним бажанням, надає про себе.</w:t>
      </w:r>
    </w:p>
    <w:p w14:paraId="4F5718A6" w14:textId="77777777" w:rsidR="009119A9" w:rsidRPr="009119A9" w:rsidRDefault="009119A9" w:rsidP="003F43E6">
      <w:pPr>
        <w:pStyle w:val="rvps2"/>
        <w:spacing w:before="0" w:after="0"/>
        <w:ind w:firstLine="680"/>
        <w:jc w:val="both"/>
        <w:rPr>
          <w:color w:val="000000"/>
          <w:sz w:val="28"/>
          <w:szCs w:val="28"/>
          <w:lang w:val="uk-UA"/>
        </w:rPr>
      </w:pPr>
    </w:p>
    <w:p w14:paraId="5B597AD6" w14:textId="039FA4C8" w:rsidR="009119A9" w:rsidRPr="00AE1104"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6. Агентство ПлейСіті здійснює обробку таких персональних даних осіб, відомості про яких підлягають внесенню до Реєстру осіб, яким обмежено доступ до гр</w:t>
      </w:r>
      <w:r w:rsidRPr="00AE1104">
        <w:rPr>
          <w:color w:val="000000"/>
          <w:sz w:val="28"/>
          <w:szCs w:val="28"/>
          <w:lang w:val="uk-UA"/>
        </w:rPr>
        <w:t>альних закладів та/або участь в азартних іграх</w:t>
      </w:r>
      <w:r w:rsidR="008E6C82">
        <w:rPr>
          <w:color w:val="000000"/>
          <w:sz w:val="28"/>
          <w:szCs w:val="28"/>
          <w:lang w:val="uk-UA"/>
        </w:rPr>
        <w:t xml:space="preserve"> на підставі заяв </w:t>
      </w:r>
      <w:r w:rsidR="008E6C82" w:rsidRPr="008E6C82">
        <w:rPr>
          <w:color w:val="000000"/>
          <w:sz w:val="28"/>
          <w:szCs w:val="28"/>
          <w:lang w:val="uk-UA"/>
        </w:rPr>
        <w:t>про обмеження/самообмеження</w:t>
      </w:r>
      <w:r w:rsidRPr="00AE1104">
        <w:rPr>
          <w:color w:val="000000"/>
          <w:sz w:val="28"/>
          <w:szCs w:val="28"/>
          <w:lang w:val="uk-UA"/>
        </w:rPr>
        <w:t>:</w:t>
      </w:r>
    </w:p>
    <w:p w14:paraId="4F1017D4" w14:textId="21C4871D" w:rsidR="00AE1104" w:rsidRPr="00AE1104" w:rsidRDefault="00AE1104" w:rsidP="008E6C82">
      <w:pPr>
        <w:pStyle w:val="rvps2"/>
        <w:spacing w:before="0" w:after="0"/>
        <w:ind w:firstLine="680"/>
        <w:rPr>
          <w:color w:val="000000"/>
          <w:sz w:val="28"/>
          <w:szCs w:val="28"/>
          <w:lang w:val="uk-UA"/>
        </w:rPr>
      </w:pPr>
      <w:r w:rsidRPr="00AE1104">
        <w:rPr>
          <w:color w:val="000000"/>
          <w:sz w:val="28"/>
          <w:szCs w:val="28"/>
          <w:lang w:val="uk-UA"/>
        </w:rPr>
        <w:t>прізвище (за наявності), власне ім’я, по батькові (за наявності);</w:t>
      </w:r>
    </w:p>
    <w:p w14:paraId="376F06D1" w14:textId="35573CD2" w:rsidR="00AE1104" w:rsidRPr="00AE1104" w:rsidRDefault="00AE1104" w:rsidP="008E6C82">
      <w:pPr>
        <w:pStyle w:val="rvps2"/>
        <w:spacing w:before="0" w:after="0"/>
        <w:ind w:firstLine="680"/>
        <w:jc w:val="both"/>
        <w:rPr>
          <w:color w:val="000000"/>
          <w:sz w:val="28"/>
          <w:szCs w:val="28"/>
          <w:lang w:val="uk-UA"/>
        </w:rPr>
      </w:pPr>
      <w:bookmarkStart w:id="0" w:name="n133"/>
      <w:bookmarkEnd w:id="0"/>
      <w:r w:rsidRPr="00AE1104">
        <w:rPr>
          <w:color w:val="000000"/>
          <w:sz w:val="28"/>
          <w:szCs w:val="28"/>
          <w:lang w:val="uk-UA"/>
        </w:rPr>
        <w:t>тип, серія (за наявності), номер, дата видачі документа, що посвідчує особу, стосовно якої впроваджується обмеження;</w:t>
      </w:r>
    </w:p>
    <w:p w14:paraId="396561DC" w14:textId="5D427677" w:rsidR="00AE1104" w:rsidRPr="00AE1104" w:rsidRDefault="00AE1104" w:rsidP="008E6C82">
      <w:pPr>
        <w:pStyle w:val="rvps2"/>
        <w:spacing w:before="0" w:after="0"/>
        <w:ind w:firstLine="680"/>
        <w:jc w:val="both"/>
        <w:rPr>
          <w:color w:val="000000"/>
          <w:sz w:val="28"/>
          <w:szCs w:val="28"/>
          <w:lang w:val="uk-UA"/>
        </w:rPr>
      </w:pPr>
      <w:bookmarkStart w:id="1" w:name="n134"/>
      <w:bookmarkEnd w:id="1"/>
      <w:r w:rsidRPr="00AE1104">
        <w:rPr>
          <w:color w:val="000000"/>
          <w:sz w:val="28"/>
          <w:szCs w:val="28"/>
          <w:lang w:val="uk-UA"/>
        </w:rPr>
        <w:t xml:space="preserve">реєстраційний номер облікової картки платника податків </w:t>
      </w:r>
      <w:r w:rsidR="006D3B8B" w:rsidRPr="006D3B8B">
        <w:rPr>
          <w:color w:val="000000"/>
          <w:sz w:val="28"/>
          <w:szCs w:val="28"/>
          <w:lang w:val="uk-UA"/>
        </w:rPr>
        <w:t>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AE1104">
        <w:rPr>
          <w:color w:val="000000"/>
          <w:sz w:val="28"/>
          <w:szCs w:val="28"/>
          <w:lang w:val="uk-UA"/>
        </w:rPr>
        <w:t>;</w:t>
      </w:r>
    </w:p>
    <w:p w14:paraId="0167F7E9" w14:textId="5A79E69D" w:rsidR="00AE1104" w:rsidRPr="00AE1104" w:rsidRDefault="00AE1104" w:rsidP="008E6C82">
      <w:pPr>
        <w:pStyle w:val="rvps2"/>
        <w:spacing w:before="0" w:after="0"/>
        <w:ind w:firstLine="680"/>
        <w:jc w:val="both"/>
        <w:rPr>
          <w:color w:val="000000"/>
          <w:sz w:val="28"/>
          <w:szCs w:val="28"/>
          <w:lang w:val="uk-UA"/>
        </w:rPr>
      </w:pPr>
      <w:bookmarkStart w:id="2" w:name="n135"/>
      <w:bookmarkEnd w:id="2"/>
      <w:r w:rsidRPr="00AE1104">
        <w:rPr>
          <w:color w:val="000000"/>
          <w:sz w:val="28"/>
          <w:szCs w:val="28"/>
          <w:lang w:val="uk-UA"/>
        </w:rPr>
        <w:t>унікальний номер запису в Єдиному державному демографічному реєстрі (за наявності);</w:t>
      </w:r>
    </w:p>
    <w:p w14:paraId="0C9E67F6" w14:textId="49CF0FB0" w:rsidR="00AE1104" w:rsidRPr="00AE1104" w:rsidRDefault="00AE1104" w:rsidP="008E6C82">
      <w:pPr>
        <w:pStyle w:val="rvps2"/>
        <w:spacing w:before="0" w:after="0"/>
        <w:ind w:firstLine="680"/>
        <w:jc w:val="both"/>
        <w:rPr>
          <w:color w:val="000000"/>
          <w:sz w:val="28"/>
          <w:szCs w:val="28"/>
          <w:lang w:val="uk-UA"/>
        </w:rPr>
      </w:pPr>
      <w:bookmarkStart w:id="3" w:name="n136"/>
      <w:bookmarkEnd w:id="3"/>
      <w:r w:rsidRPr="00AE1104">
        <w:rPr>
          <w:color w:val="000000"/>
          <w:sz w:val="28"/>
          <w:szCs w:val="28"/>
          <w:lang w:val="uk-UA"/>
        </w:rPr>
        <w:t>дата народження (число, місяць, рік);</w:t>
      </w:r>
    </w:p>
    <w:p w14:paraId="0148F8B6" w14:textId="71A95659" w:rsidR="009119A9" w:rsidRPr="009119A9" w:rsidRDefault="00AE1104" w:rsidP="008E6C82">
      <w:pPr>
        <w:pStyle w:val="rvps2"/>
        <w:spacing w:before="0" w:after="0"/>
        <w:ind w:firstLine="680"/>
        <w:jc w:val="both"/>
        <w:rPr>
          <w:color w:val="000000"/>
          <w:sz w:val="28"/>
          <w:szCs w:val="28"/>
          <w:lang w:val="uk-UA"/>
        </w:rPr>
      </w:pPr>
      <w:bookmarkStart w:id="4" w:name="n137"/>
      <w:bookmarkStart w:id="5" w:name="n138"/>
      <w:bookmarkEnd w:id="4"/>
      <w:bookmarkEnd w:id="5"/>
      <w:r w:rsidRPr="009119A9">
        <w:rPr>
          <w:color w:val="000000"/>
          <w:sz w:val="28"/>
          <w:szCs w:val="28"/>
          <w:lang w:val="uk-UA"/>
        </w:rPr>
        <w:t>громадянство/підданство</w:t>
      </w:r>
      <w:r>
        <w:rPr>
          <w:color w:val="000000"/>
          <w:sz w:val="28"/>
          <w:szCs w:val="28"/>
          <w:lang w:val="uk-UA"/>
        </w:rPr>
        <w:t xml:space="preserve"> </w:t>
      </w:r>
      <w:r w:rsidRPr="009119A9">
        <w:rPr>
          <w:color w:val="000000"/>
          <w:sz w:val="28"/>
          <w:szCs w:val="28"/>
          <w:lang w:val="uk-UA"/>
        </w:rPr>
        <w:t>(відомості про відсутність громадянства/ підданства);</w:t>
      </w:r>
    </w:p>
    <w:p w14:paraId="52ED4FC7" w14:textId="46FD938E" w:rsidR="009119A9" w:rsidRPr="009119A9" w:rsidRDefault="00000000" w:rsidP="008E6C82">
      <w:pPr>
        <w:pStyle w:val="rvps2"/>
        <w:spacing w:before="0" w:after="0"/>
        <w:ind w:firstLine="680"/>
        <w:jc w:val="both"/>
        <w:rPr>
          <w:color w:val="000000"/>
          <w:sz w:val="28"/>
          <w:szCs w:val="28"/>
          <w:lang w:val="uk-UA"/>
        </w:rPr>
      </w:pPr>
      <w:r w:rsidRPr="009119A9">
        <w:rPr>
          <w:color w:val="000000"/>
          <w:sz w:val="28"/>
          <w:szCs w:val="28"/>
          <w:lang w:val="uk-UA"/>
        </w:rPr>
        <w:t>відомості про зареєстроване/фактичне місце проживання;</w:t>
      </w:r>
    </w:p>
    <w:p w14:paraId="751A5BFB" w14:textId="77777777" w:rsidR="009119A9" w:rsidRPr="009119A9" w:rsidRDefault="00000000" w:rsidP="008E6C82">
      <w:pPr>
        <w:pStyle w:val="rvps2"/>
        <w:spacing w:before="0" w:after="0"/>
        <w:ind w:firstLine="680"/>
        <w:jc w:val="both"/>
        <w:rPr>
          <w:color w:val="000000"/>
          <w:sz w:val="28"/>
          <w:szCs w:val="28"/>
          <w:lang w:val="uk-UA"/>
        </w:rPr>
      </w:pPr>
      <w:r w:rsidRPr="009119A9">
        <w:rPr>
          <w:color w:val="000000"/>
          <w:sz w:val="28"/>
          <w:szCs w:val="28"/>
          <w:lang w:val="uk-UA"/>
        </w:rPr>
        <w:t>стать;</w:t>
      </w:r>
    </w:p>
    <w:p w14:paraId="4C95F929" w14:textId="616047F2" w:rsidR="009119A9" w:rsidRPr="009119A9" w:rsidRDefault="00000000" w:rsidP="008E6C82">
      <w:pPr>
        <w:pStyle w:val="rvps2"/>
        <w:spacing w:before="0" w:after="0"/>
        <w:ind w:firstLine="680"/>
        <w:jc w:val="both"/>
        <w:rPr>
          <w:color w:val="000000"/>
          <w:sz w:val="28"/>
          <w:szCs w:val="28"/>
          <w:lang w:val="uk-UA"/>
        </w:rPr>
      </w:pPr>
      <w:r w:rsidRPr="009119A9">
        <w:rPr>
          <w:color w:val="000000"/>
          <w:sz w:val="28"/>
          <w:szCs w:val="28"/>
          <w:lang w:val="uk-UA"/>
        </w:rPr>
        <w:t>відомості про засоби зв’язку</w:t>
      </w:r>
      <w:r w:rsidR="008E6C82">
        <w:rPr>
          <w:color w:val="000000"/>
          <w:sz w:val="28"/>
          <w:szCs w:val="28"/>
          <w:lang w:val="uk-UA"/>
        </w:rPr>
        <w:t>;</w:t>
      </w:r>
    </w:p>
    <w:p w14:paraId="20650058" w14:textId="77777777" w:rsidR="00AE1104" w:rsidRPr="009119A9" w:rsidRDefault="00AE1104" w:rsidP="008E6C82">
      <w:pPr>
        <w:pStyle w:val="rvps2"/>
        <w:spacing w:before="0" w:after="0"/>
        <w:ind w:firstLine="680"/>
        <w:jc w:val="both"/>
        <w:rPr>
          <w:color w:val="000000"/>
          <w:sz w:val="28"/>
          <w:szCs w:val="28"/>
          <w:lang w:val="uk-UA"/>
        </w:rPr>
      </w:pPr>
      <w:r w:rsidRPr="009119A9">
        <w:rPr>
          <w:color w:val="000000"/>
          <w:sz w:val="28"/>
          <w:szCs w:val="28"/>
          <w:lang w:val="uk-UA"/>
        </w:rPr>
        <w:t>відомості про ступінь споріднення з особою, якій має бути обмежено доступ до гральних закладів та/або участь в азартних іграх;</w:t>
      </w:r>
    </w:p>
    <w:p w14:paraId="30847EC0" w14:textId="4E8C7B2B" w:rsidR="009119A9" w:rsidRDefault="00AE1104" w:rsidP="00AE1104">
      <w:pPr>
        <w:pStyle w:val="rvps2"/>
        <w:spacing w:before="0" w:after="0"/>
        <w:ind w:firstLine="680"/>
        <w:jc w:val="both"/>
        <w:rPr>
          <w:color w:val="000000"/>
          <w:sz w:val="28"/>
          <w:szCs w:val="28"/>
          <w:lang w:val="uk-UA"/>
        </w:rPr>
      </w:pPr>
      <w:r w:rsidRPr="009119A9">
        <w:rPr>
          <w:color w:val="000000"/>
          <w:sz w:val="28"/>
          <w:szCs w:val="28"/>
          <w:lang w:val="uk-UA"/>
        </w:rPr>
        <w:t>інші дані, які особа добровільно, за власним бажанням, надає про себе</w:t>
      </w:r>
      <w:r>
        <w:rPr>
          <w:color w:val="000000"/>
          <w:sz w:val="28"/>
          <w:szCs w:val="28"/>
          <w:lang w:val="uk-UA"/>
        </w:rPr>
        <w:t>.</w:t>
      </w:r>
    </w:p>
    <w:p w14:paraId="24616C50" w14:textId="77777777" w:rsidR="009119A9" w:rsidRPr="009119A9" w:rsidRDefault="009119A9" w:rsidP="008E6C82">
      <w:pPr>
        <w:pStyle w:val="rvps2"/>
        <w:spacing w:before="0" w:after="0"/>
        <w:jc w:val="both"/>
        <w:rPr>
          <w:color w:val="000000"/>
          <w:sz w:val="28"/>
          <w:szCs w:val="28"/>
          <w:lang w:val="uk-UA"/>
        </w:rPr>
      </w:pPr>
    </w:p>
    <w:p w14:paraId="4884FB86" w14:textId="159FC768" w:rsidR="009119A9" w:rsidRPr="009119A9" w:rsidRDefault="008E6C82" w:rsidP="003F43E6">
      <w:pPr>
        <w:pStyle w:val="rvps2"/>
        <w:spacing w:before="0" w:after="0"/>
        <w:ind w:firstLine="680"/>
        <w:jc w:val="both"/>
        <w:rPr>
          <w:color w:val="000000"/>
          <w:sz w:val="28"/>
          <w:szCs w:val="28"/>
          <w:lang w:val="uk-UA"/>
        </w:rPr>
      </w:pPr>
      <w:r>
        <w:rPr>
          <w:color w:val="000000"/>
          <w:sz w:val="28"/>
          <w:szCs w:val="28"/>
          <w:lang w:val="uk-UA"/>
        </w:rPr>
        <w:t>7</w:t>
      </w:r>
      <w:r w:rsidRPr="009119A9">
        <w:rPr>
          <w:color w:val="000000"/>
          <w:sz w:val="28"/>
          <w:szCs w:val="28"/>
          <w:lang w:val="uk-UA"/>
        </w:rPr>
        <w:t>. Агентство ПлейСіті обробляє такі персональні дані реєстраторів та користувачів до Реєстру осіб, яким обмежено доступ до гральних закладів та/або участь в азартних іграх:</w:t>
      </w:r>
    </w:p>
    <w:p w14:paraId="30B221F1"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прізвище, власне ім’я, по батькові (за наявності);</w:t>
      </w:r>
    </w:p>
    <w:p w14:paraId="43ED3329" w14:textId="685DA298"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реєстраційний номер облікової картки платника податків</w:t>
      </w:r>
      <w:r w:rsidR="000D69A6">
        <w:rPr>
          <w:color w:val="000000"/>
          <w:sz w:val="28"/>
          <w:szCs w:val="28"/>
        </w:rPr>
        <w:t xml:space="preserve"> </w:t>
      </w:r>
      <w:r w:rsidR="006D3B8B" w:rsidRPr="006D3B8B">
        <w:rPr>
          <w:color w:val="000000"/>
          <w:sz w:val="28"/>
          <w:szCs w:val="28"/>
          <w:lang w:val="uk-UA"/>
        </w:rPr>
        <w:t xml:space="preserve">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w:t>
      </w:r>
      <w:r w:rsidR="006D3B8B" w:rsidRPr="006D3B8B">
        <w:rPr>
          <w:color w:val="000000"/>
          <w:sz w:val="28"/>
          <w:szCs w:val="28"/>
          <w:lang w:val="uk-UA"/>
        </w:rPr>
        <w:lastRenderedPageBreak/>
        <w:t>картки платника податків та офіційно повідомили про це відповідний контролюючий орган і мають відмітку у паспорті)</w:t>
      </w:r>
      <w:r w:rsidRPr="009119A9">
        <w:rPr>
          <w:color w:val="000000"/>
          <w:sz w:val="28"/>
          <w:szCs w:val="28"/>
          <w:lang w:val="uk-UA"/>
        </w:rPr>
        <w:t>.</w:t>
      </w:r>
    </w:p>
    <w:p w14:paraId="7DD08E0C" w14:textId="77777777" w:rsidR="009119A9" w:rsidRPr="009119A9" w:rsidRDefault="009119A9" w:rsidP="003F43E6">
      <w:pPr>
        <w:pStyle w:val="rvps2"/>
        <w:spacing w:before="0" w:after="0"/>
        <w:ind w:firstLine="680"/>
        <w:jc w:val="both"/>
        <w:rPr>
          <w:color w:val="000000"/>
          <w:sz w:val="28"/>
          <w:szCs w:val="28"/>
          <w:lang w:val="uk-UA"/>
        </w:rPr>
      </w:pPr>
    </w:p>
    <w:p w14:paraId="44E6609D" w14:textId="13297BC7" w:rsidR="009119A9" w:rsidRPr="009119A9" w:rsidRDefault="008E6C82" w:rsidP="003F43E6">
      <w:pPr>
        <w:pStyle w:val="rvps2"/>
        <w:spacing w:before="0" w:after="0"/>
        <w:ind w:firstLine="680"/>
        <w:jc w:val="both"/>
        <w:rPr>
          <w:color w:val="000000"/>
          <w:sz w:val="28"/>
          <w:szCs w:val="28"/>
          <w:lang w:val="uk-UA"/>
        </w:rPr>
      </w:pPr>
      <w:r>
        <w:rPr>
          <w:color w:val="000000"/>
          <w:sz w:val="28"/>
          <w:szCs w:val="28"/>
          <w:lang w:val="uk-UA"/>
        </w:rPr>
        <w:t>8</w:t>
      </w:r>
      <w:r w:rsidRPr="009119A9">
        <w:rPr>
          <w:color w:val="000000"/>
          <w:sz w:val="28"/>
          <w:szCs w:val="28"/>
          <w:lang w:val="uk-UA"/>
        </w:rPr>
        <w:t>.</w:t>
      </w:r>
      <w:r w:rsidR="002039C4">
        <w:rPr>
          <w:color w:val="000000"/>
          <w:sz w:val="28"/>
          <w:szCs w:val="28"/>
          <w:lang w:val="uk-UA"/>
        </w:rPr>
        <w:t> </w:t>
      </w:r>
      <w:r w:rsidRPr="009119A9">
        <w:rPr>
          <w:color w:val="000000"/>
          <w:sz w:val="28"/>
          <w:szCs w:val="28"/>
          <w:lang w:val="uk-UA"/>
        </w:rPr>
        <w:t>Агентство ПлейСіті обробляє такі персональні дані працівників Агентства ПлейСіті та кандидатів на зайняття вакантних посад:</w:t>
      </w:r>
    </w:p>
    <w:p w14:paraId="5515436C"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прізвище, власне ім’я, по батькові (за наявності);</w:t>
      </w:r>
    </w:p>
    <w:p w14:paraId="2BC85EA7"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дата народження (число, місяць, рік);</w:t>
      </w:r>
    </w:p>
    <w:p w14:paraId="40E3ED08"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тип, серія (за наявності) та номер документа, що посвідчує особу;</w:t>
      </w:r>
    </w:p>
    <w:p w14:paraId="030926E0" w14:textId="47B42DDB"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реєстраційний номер облікової картки платника податків</w:t>
      </w:r>
      <w:r w:rsidR="00AE1104">
        <w:rPr>
          <w:color w:val="000000"/>
          <w:sz w:val="28"/>
          <w:szCs w:val="28"/>
          <w:lang w:val="uk-UA"/>
        </w:rPr>
        <w:t xml:space="preserve"> </w:t>
      </w:r>
      <w:r w:rsidR="00AE1104" w:rsidRPr="009119A9">
        <w:rPr>
          <w:color w:val="000000"/>
          <w:sz w:val="28"/>
          <w:szCs w:val="28"/>
          <w:lang w:val="uk-UA"/>
        </w:rPr>
        <w:t>(за наявності)</w:t>
      </w:r>
      <w:r w:rsidR="006D3B8B">
        <w:rPr>
          <w:color w:val="000000"/>
          <w:sz w:val="28"/>
          <w:szCs w:val="28"/>
        </w:rPr>
        <w:t xml:space="preserve"> </w:t>
      </w:r>
      <w:r w:rsidR="006D3B8B" w:rsidRPr="006D3B8B">
        <w:rPr>
          <w:color w:val="000000"/>
          <w:sz w:val="28"/>
          <w:szCs w:val="28"/>
          <w:lang w:val="uk-UA"/>
        </w:rPr>
        <w:t>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r w:rsidRPr="009119A9">
        <w:rPr>
          <w:color w:val="000000"/>
          <w:sz w:val="28"/>
          <w:szCs w:val="28"/>
          <w:lang w:val="uk-UA"/>
        </w:rPr>
        <w:t>;</w:t>
      </w:r>
    </w:p>
    <w:p w14:paraId="1125001F"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освіту, наявність спеціальних знань або підготовки;</w:t>
      </w:r>
    </w:p>
    <w:p w14:paraId="53826733"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трудову діяльність;</w:t>
      </w:r>
    </w:p>
    <w:p w14:paraId="4CBDFA60"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військово-облікові дані;</w:t>
      </w:r>
    </w:p>
    <w:p w14:paraId="2F3B0F77"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стан здоров’я (в обсязі, необхідному для реалізації трудових відносин, і для забезпечення вимог законодавства у сфері охорони праці);</w:t>
      </w:r>
    </w:p>
    <w:p w14:paraId="07CD12DD"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біографічні дані;</w:t>
      </w:r>
    </w:p>
    <w:p w14:paraId="61595876"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сімейний стан та склад сім’ї;</w:t>
      </w:r>
    </w:p>
    <w:p w14:paraId="3BA39F34"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зареєстроване та фактичне місце проживання;</w:t>
      </w:r>
    </w:p>
    <w:p w14:paraId="0F1F5CCB"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засоби зв’язку;</w:t>
      </w:r>
    </w:p>
    <w:p w14:paraId="4137957D"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відомості про наявність прав на пільги та компенсації;</w:t>
      </w:r>
    </w:p>
    <w:p w14:paraId="0C6EA9AA" w14:textId="77777777" w:rsid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фотографічні зображення.</w:t>
      </w:r>
    </w:p>
    <w:p w14:paraId="0C6F9CA7" w14:textId="77777777" w:rsidR="003F43E6" w:rsidRPr="009119A9" w:rsidRDefault="003F43E6" w:rsidP="003F43E6">
      <w:pPr>
        <w:pStyle w:val="rvps2"/>
        <w:spacing w:before="0" w:after="0"/>
        <w:ind w:firstLine="680"/>
        <w:jc w:val="both"/>
        <w:rPr>
          <w:color w:val="000000"/>
          <w:sz w:val="28"/>
          <w:szCs w:val="28"/>
          <w:lang w:val="uk-UA"/>
        </w:rPr>
      </w:pPr>
    </w:p>
    <w:p w14:paraId="30D9677E" w14:textId="77777777" w:rsidR="009119A9" w:rsidRPr="003F43E6" w:rsidRDefault="00000000" w:rsidP="003F43E6">
      <w:pPr>
        <w:pStyle w:val="rvps2"/>
        <w:spacing w:after="0"/>
        <w:ind w:firstLine="680"/>
        <w:jc w:val="center"/>
        <w:rPr>
          <w:b/>
          <w:bCs/>
          <w:color w:val="000000"/>
          <w:sz w:val="28"/>
          <w:szCs w:val="28"/>
          <w:lang w:val="uk-UA"/>
        </w:rPr>
      </w:pPr>
      <w:r w:rsidRPr="003F43E6">
        <w:rPr>
          <w:b/>
          <w:bCs/>
          <w:color w:val="000000"/>
          <w:sz w:val="28"/>
          <w:szCs w:val="28"/>
          <w:lang w:val="uk-UA"/>
        </w:rPr>
        <w:t>IV. Порядок обробки персональних даних</w:t>
      </w:r>
    </w:p>
    <w:p w14:paraId="1F6428CA" w14:textId="77777777" w:rsidR="009119A9" w:rsidRPr="009119A9" w:rsidRDefault="00000000" w:rsidP="003F43E6">
      <w:pPr>
        <w:pStyle w:val="rvps2"/>
        <w:spacing w:before="0" w:after="0"/>
        <w:ind w:firstLine="680"/>
        <w:jc w:val="center"/>
        <w:rPr>
          <w:color w:val="000000"/>
          <w:sz w:val="28"/>
          <w:szCs w:val="28"/>
          <w:lang w:val="uk-UA"/>
        </w:rPr>
      </w:pPr>
      <w:r w:rsidRPr="003F43E6">
        <w:rPr>
          <w:b/>
          <w:bCs/>
          <w:color w:val="000000"/>
          <w:sz w:val="28"/>
          <w:szCs w:val="28"/>
          <w:lang w:val="uk-UA"/>
        </w:rPr>
        <w:t>1. Способи збору, накопичення персональних даних</w:t>
      </w:r>
    </w:p>
    <w:p w14:paraId="607D82F4" w14:textId="77777777" w:rsidR="009119A9" w:rsidRPr="009119A9" w:rsidRDefault="009119A9" w:rsidP="003F43E6">
      <w:pPr>
        <w:pStyle w:val="rvps2"/>
        <w:spacing w:before="0" w:after="0"/>
        <w:ind w:firstLine="680"/>
        <w:jc w:val="both"/>
        <w:rPr>
          <w:color w:val="000000"/>
          <w:sz w:val="28"/>
          <w:szCs w:val="28"/>
          <w:lang w:val="uk-UA"/>
        </w:rPr>
      </w:pPr>
    </w:p>
    <w:p w14:paraId="4A15C5F9"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1. Персональні дані осіб, які звертаються до Агентства ПлейСіті з заявами щодо отримання дозволу, що підтверджує відповідність приміщення встановленим  Законом України «Про державне регулювання діяльності щодо організації та проведення азартних ігор» вимогам до приміщення для грального закладу, а також осіб відомості про яких підлягають обробці під час розгляду Агентством ПлейСіті заяв про отримання ліцензій, передбачених законами України «Про державне регулювання діяльності щодо організації та проведення азартних ігор» та «Про державні лотереї в Україні», збираються шляхом використання відомостей про таких осіб в порядку, встановленому зазначеними законами України, а також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26F96594" w14:textId="0EF3FA6D" w:rsidR="009119A9" w:rsidRPr="006D3B8B" w:rsidRDefault="00000000" w:rsidP="006D3B8B">
      <w:pPr>
        <w:pStyle w:val="rvps2"/>
        <w:spacing w:before="0" w:after="0"/>
        <w:ind w:firstLine="680"/>
        <w:jc w:val="both"/>
        <w:rPr>
          <w:color w:val="000000"/>
          <w:sz w:val="28"/>
          <w:szCs w:val="28"/>
        </w:rPr>
      </w:pPr>
      <w:r w:rsidRPr="009119A9">
        <w:rPr>
          <w:color w:val="000000"/>
          <w:sz w:val="28"/>
          <w:szCs w:val="28"/>
          <w:lang w:val="uk-UA"/>
        </w:rPr>
        <w:t>Накопичення персональних даних здійснюється за допомогою інформаційно-комунікаційних систем Агентства ПлейСіті, а також у неавтоматизованому вигляді.</w:t>
      </w:r>
    </w:p>
    <w:p w14:paraId="48BA94A4"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lastRenderedPageBreak/>
        <w:t>2. Збирання персональних даних працівників Агентства ПлейСіті та кандидатів на зайняття вакантних посад здійснюється шляхом надання ними відповідних документів, визначених законодавством, зокрема, про державну службу, працю.</w:t>
      </w:r>
    </w:p>
    <w:p w14:paraId="38E5220F"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Накопичення таких персональних даних здійснюється згідно з вимогами законодавства, зокрема, про державну службу, працю в неавтоматизованому вигляді, а також за допомогою спеціального програмного забезпечення.</w:t>
      </w:r>
    </w:p>
    <w:p w14:paraId="4958620E" w14:textId="77777777" w:rsidR="009119A9" w:rsidRPr="009119A9" w:rsidRDefault="009119A9" w:rsidP="003F43E6">
      <w:pPr>
        <w:pStyle w:val="rvps2"/>
        <w:spacing w:before="0" w:after="0"/>
        <w:ind w:firstLine="680"/>
        <w:jc w:val="both"/>
        <w:rPr>
          <w:color w:val="000000"/>
          <w:sz w:val="28"/>
          <w:szCs w:val="28"/>
          <w:lang w:val="uk-UA"/>
        </w:rPr>
      </w:pPr>
    </w:p>
    <w:p w14:paraId="5EB68D4C"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3. Персональні дані осіб, які звертаються до Агентства ПлейСіті в порядку, визначеному Законами України «Про звернення громадян», «Про доступ до публічної інформації» та «Про безоплатну правову допомогу», збираються шляхом використання відомостей про таких осіб, зазначених ними у зверненнях та запитах на інформацію.</w:t>
      </w:r>
    </w:p>
    <w:p w14:paraId="1C579120"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Накопичення персональних даних вказаної категорії суб’єктів здійснюється за допомогою системи електронного документообігу, а також у неавтоматизованому вигляді.</w:t>
      </w:r>
    </w:p>
    <w:p w14:paraId="66673D68" w14:textId="77777777" w:rsidR="009119A9" w:rsidRPr="009119A9" w:rsidRDefault="009119A9" w:rsidP="003F43E6">
      <w:pPr>
        <w:pStyle w:val="rvps2"/>
        <w:spacing w:before="0" w:after="0"/>
        <w:ind w:firstLine="680"/>
        <w:jc w:val="both"/>
        <w:rPr>
          <w:color w:val="000000"/>
          <w:sz w:val="28"/>
          <w:szCs w:val="28"/>
          <w:lang w:val="uk-UA"/>
        </w:rPr>
      </w:pPr>
    </w:p>
    <w:p w14:paraId="21ABB53F"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 xml:space="preserve">4. Персональні дані осіб, відомості про яких підлягають внесенню до Реєстру осіб, яким обмежено доступ до гральних закладів та/або участь в азартних іграх, осіб, які звертаються до Агентства ПлейСіті із заявами про внесення відомостей до Реєстру осіб, яким обмежено доступ до гральних закладів та/або участь в азартних іграх, а також реєстраторів та користувачів зазначеного Реєстру накопичуються на підставі інформації в паперовій або електронній формах, яка надсилається Агентству ПлейСіті відповідно до </w:t>
      </w:r>
      <w:r w:rsidR="003F43E6" w:rsidRPr="009119A9">
        <w:rPr>
          <w:color w:val="000000"/>
          <w:sz w:val="28"/>
          <w:szCs w:val="28"/>
          <w:lang w:val="uk-UA"/>
        </w:rPr>
        <w:t>Порядку ведення Реєстру осіб, яким обмежено доступ до гральних закладів та/або участь в азартних іграх, включення і виключення інформації, внесення змін до такого Реєстру, затвердженого постановою Кабінету Міністрів України від 26 серпня 2025 року № 1046</w:t>
      </w:r>
      <w:r w:rsidRPr="009119A9">
        <w:rPr>
          <w:color w:val="000000"/>
          <w:sz w:val="28"/>
          <w:szCs w:val="28"/>
          <w:lang w:val="uk-UA"/>
        </w:rPr>
        <w:t>.</w:t>
      </w:r>
    </w:p>
    <w:p w14:paraId="5354EC08" w14:textId="77777777"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 xml:space="preserve">Персональні дані обробляються та зберігаються в інформаційно-комунікаційних системах Агентства ПлейСіті. </w:t>
      </w:r>
    </w:p>
    <w:p w14:paraId="7BEFC6F2" w14:textId="77777777" w:rsidR="009119A9" w:rsidRPr="009119A9" w:rsidRDefault="009119A9" w:rsidP="003F43E6">
      <w:pPr>
        <w:pStyle w:val="rvps2"/>
        <w:spacing w:before="0" w:after="0"/>
        <w:ind w:firstLine="680"/>
        <w:jc w:val="both"/>
        <w:rPr>
          <w:color w:val="000000"/>
          <w:sz w:val="28"/>
          <w:szCs w:val="28"/>
          <w:lang w:val="uk-UA"/>
        </w:rPr>
      </w:pPr>
    </w:p>
    <w:p w14:paraId="38B01C2A" w14:textId="77953151" w:rsidR="009119A9" w:rsidRPr="009119A9" w:rsidRDefault="00000000" w:rsidP="003F43E6">
      <w:pPr>
        <w:pStyle w:val="rvps2"/>
        <w:spacing w:before="0" w:after="0"/>
        <w:ind w:firstLine="680"/>
        <w:jc w:val="both"/>
        <w:rPr>
          <w:color w:val="000000"/>
          <w:sz w:val="28"/>
          <w:szCs w:val="28"/>
          <w:lang w:val="uk-UA"/>
        </w:rPr>
      </w:pPr>
      <w:r w:rsidRPr="009119A9">
        <w:rPr>
          <w:color w:val="000000"/>
          <w:sz w:val="28"/>
          <w:szCs w:val="28"/>
          <w:lang w:val="uk-UA"/>
        </w:rPr>
        <w:t>5. Суб’єкт</w:t>
      </w:r>
      <w:r w:rsidR="00457241">
        <w:rPr>
          <w:color w:val="000000"/>
          <w:sz w:val="28"/>
          <w:szCs w:val="28"/>
          <w:lang w:val="uk-UA"/>
        </w:rPr>
        <w:t>у</w:t>
      </w:r>
      <w:r w:rsidRPr="009119A9">
        <w:rPr>
          <w:color w:val="000000"/>
          <w:sz w:val="28"/>
          <w:szCs w:val="28"/>
          <w:lang w:val="uk-UA"/>
        </w:rPr>
        <w:t xml:space="preserve"> персональних даних повідомляється про володільця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про осіб, яким передаються його персональні дані, а також про джерела збирання, місцезнаходження своїх персональних даних, місцезнаходження володільця чи розпорядника персональних даних, у письмовій (електронній або паперовій) формі у повідомленні про обробку персональних даних.</w:t>
      </w:r>
    </w:p>
    <w:p w14:paraId="5735409D" w14:textId="77777777" w:rsidR="009119A9" w:rsidRPr="009119A9" w:rsidRDefault="009119A9" w:rsidP="00D14809">
      <w:pPr>
        <w:pStyle w:val="rvps2"/>
        <w:spacing w:before="0" w:after="0"/>
        <w:ind w:firstLine="680"/>
        <w:jc w:val="both"/>
        <w:rPr>
          <w:color w:val="000000"/>
          <w:sz w:val="28"/>
          <w:szCs w:val="28"/>
          <w:lang w:val="uk-UA"/>
        </w:rPr>
      </w:pPr>
    </w:p>
    <w:p w14:paraId="7A419DEE" w14:textId="77777777" w:rsidR="006D3B8B" w:rsidRDefault="006D3B8B" w:rsidP="006D3B8B">
      <w:pPr>
        <w:pStyle w:val="rvps2"/>
        <w:spacing w:after="0"/>
        <w:ind w:firstLine="680"/>
        <w:jc w:val="center"/>
        <w:rPr>
          <w:b/>
          <w:bCs/>
          <w:color w:val="000000"/>
          <w:sz w:val="28"/>
          <w:szCs w:val="28"/>
        </w:rPr>
      </w:pPr>
    </w:p>
    <w:p w14:paraId="45B41B8F" w14:textId="77777777" w:rsidR="006D3B8B" w:rsidRDefault="006D3B8B" w:rsidP="006D3B8B">
      <w:pPr>
        <w:pStyle w:val="rvps2"/>
        <w:spacing w:after="0"/>
        <w:ind w:firstLine="680"/>
        <w:jc w:val="center"/>
        <w:rPr>
          <w:b/>
          <w:bCs/>
          <w:color w:val="000000"/>
          <w:sz w:val="28"/>
          <w:szCs w:val="28"/>
        </w:rPr>
      </w:pPr>
    </w:p>
    <w:p w14:paraId="65B4AE8E" w14:textId="4254AE6B" w:rsidR="009119A9" w:rsidRPr="006D3B8B" w:rsidRDefault="00000000" w:rsidP="006D3B8B">
      <w:pPr>
        <w:pStyle w:val="rvps2"/>
        <w:spacing w:after="0"/>
        <w:ind w:firstLine="680"/>
        <w:jc w:val="center"/>
        <w:rPr>
          <w:b/>
          <w:bCs/>
          <w:color w:val="000000"/>
          <w:sz w:val="28"/>
          <w:szCs w:val="28"/>
        </w:rPr>
      </w:pPr>
      <w:r w:rsidRPr="00D14809">
        <w:rPr>
          <w:b/>
          <w:bCs/>
          <w:color w:val="000000"/>
          <w:sz w:val="28"/>
          <w:szCs w:val="28"/>
          <w:lang w:val="uk-UA"/>
        </w:rPr>
        <w:lastRenderedPageBreak/>
        <w:t>2. Строки та умови зберігання персональних даних</w:t>
      </w:r>
    </w:p>
    <w:p w14:paraId="62B8099E" w14:textId="77777777" w:rsidR="006D3B8B" w:rsidRDefault="006D3B8B" w:rsidP="00D14809">
      <w:pPr>
        <w:pStyle w:val="rvps2"/>
        <w:spacing w:before="0" w:after="0"/>
        <w:ind w:firstLine="680"/>
        <w:jc w:val="both"/>
        <w:rPr>
          <w:color w:val="000000"/>
          <w:sz w:val="28"/>
          <w:szCs w:val="28"/>
        </w:rPr>
      </w:pPr>
    </w:p>
    <w:p w14:paraId="5F996C7A" w14:textId="29920AE0"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1. Персональні дані обробляються у формі, що допускає ідентифікацію фізичної особи, якої вони стосуються, у строк не більше, ніж це необхідно відповідно до мети їх обробки, якщо інше не передбачено законодавством.</w:t>
      </w:r>
    </w:p>
    <w:p w14:paraId="1BE37DEE" w14:textId="77777777" w:rsidR="009119A9" w:rsidRPr="009119A9" w:rsidRDefault="009119A9" w:rsidP="009119A9">
      <w:pPr>
        <w:pStyle w:val="rvps2"/>
        <w:spacing w:after="0"/>
        <w:ind w:firstLine="680"/>
        <w:jc w:val="both"/>
        <w:rPr>
          <w:color w:val="000000"/>
          <w:sz w:val="28"/>
          <w:szCs w:val="28"/>
          <w:lang w:val="uk-UA"/>
        </w:rPr>
      </w:pPr>
    </w:p>
    <w:p w14:paraId="0162E5BD" w14:textId="2EC43311" w:rsidR="009119A9" w:rsidRPr="009119A9" w:rsidRDefault="00000000" w:rsidP="007734FC">
      <w:pPr>
        <w:pStyle w:val="rvps2"/>
        <w:spacing w:before="0" w:after="0"/>
        <w:ind w:firstLine="680"/>
        <w:jc w:val="both"/>
        <w:rPr>
          <w:color w:val="000000"/>
          <w:sz w:val="28"/>
          <w:szCs w:val="28"/>
          <w:lang w:val="uk-UA"/>
        </w:rPr>
      </w:pPr>
      <w:r w:rsidRPr="009119A9">
        <w:rPr>
          <w:color w:val="000000"/>
          <w:sz w:val="28"/>
          <w:szCs w:val="28"/>
          <w:lang w:val="uk-UA"/>
        </w:rPr>
        <w:t xml:space="preserve">2. Персональні дані працівників Агентства ПлейСіті та кандидатів на зайняття вакантних посад зберігаються </w:t>
      </w:r>
      <w:r w:rsidR="00B408F5">
        <w:rPr>
          <w:color w:val="000000"/>
          <w:sz w:val="28"/>
          <w:szCs w:val="28"/>
          <w:lang w:val="uk-UA"/>
        </w:rPr>
        <w:t>протягом</w:t>
      </w:r>
      <w:r w:rsidRPr="009119A9">
        <w:rPr>
          <w:color w:val="000000"/>
          <w:sz w:val="28"/>
          <w:szCs w:val="28"/>
          <w:lang w:val="uk-UA"/>
        </w:rPr>
        <w:t xml:space="preserve"> строк</w:t>
      </w:r>
      <w:r w:rsidR="00B408F5">
        <w:rPr>
          <w:color w:val="000000"/>
          <w:sz w:val="28"/>
          <w:szCs w:val="28"/>
          <w:lang w:val="uk-UA"/>
        </w:rPr>
        <w:t>у</w:t>
      </w:r>
      <w:r w:rsidRPr="009119A9">
        <w:rPr>
          <w:color w:val="000000"/>
          <w:sz w:val="28"/>
          <w:szCs w:val="28"/>
          <w:lang w:val="uk-UA"/>
        </w:rPr>
        <w:t>, визначен</w:t>
      </w:r>
      <w:r w:rsidR="00B408F5">
        <w:rPr>
          <w:color w:val="000000"/>
          <w:sz w:val="28"/>
          <w:szCs w:val="28"/>
          <w:lang w:val="uk-UA"/>
        </w:rPr>
        <w:t>ого</w:t>
      </w:r>
      <w:r w:rsidRPr="009119A9">
        <w:rPr>
          <w:color w:val="000000"/>
          <w:sz w:val="28"/>
          <w:szCs w:val="28"/>
          <w:lang w:val="uk-UA"/>
        </w:rPr>
        <w:t xml:space="preserve"> законодавством, зокрема про державну службу, про працю.</w:t>
      </w:r>
    </w:p>
    <w:p w14:paraId="4A1421B5" w14:textId="77777777" w:rsidR="009119A9" w:rsidRPr="009119A9" w:rsidRDefault="009119A9" w:rsidP="007734FC">
      <w:pPr>
        <w:pStyle w:val="rvps2"/>
        <w:spacing w:before="0" w:after="0"/>
        <w:ind w:firstLine="680"/>
        <w:jc w:val="both"/>
        <w:rPr>
          <w:color w:val="000000"/>
          <w:sz w:val="28"/>
          <w:szCs w:val="28"/>
          <w:lang w:val="uk-UA"/>
        </w:rPr>
      </w:pPr>
    </w:p>
    <w:p w14:paraId="015DF061" w14:textId="5AA8C7B0" w:rsidR="009119A9" w:rsidRPr="009119A9" w:rsidRDefault="00000000" w:rsidP="007734FC">
      <w:pPr>
        <w:pStyle w:val="rvps2"/>
        <w:spacing w:before="0" w:after="0"/>
        <w:ind w:firstLine="680"/>
        <w:jc w:val="both"/>
        <w:rPr>
          <w:color w:val="000000"/>
          <w:sz w:val="28"/>
          <w:szCs w:val="28"/>
          <w:lang w:val="uk-UA"/>
        </w:rPr>
      </w:pPr>
      <w:r w:rsidRPr="009119A9">
        <w:rPr>
          <w:color w:val="000000"/>
          <w:sz w:val="28"/>
          <w:szCs w:val="28"/>
          <w:lang w:val="uk-UA"/>
        </w:rPr>
        <w:t xml:space="preserve">3. Персональні дані осіб, які звертаються до Агентства ПлейСіті в порядку, визначеному законами України «Про звернення громадян», «Про доступ до публічної інформації» та «Про безоплатну правову допомогу», зберігаються протягом 5 років з </w:t>
      </w:r>
      <w:r w:rsidR="002E20ED">
        <w:rPr>
          <w:color w:val="000000"/>
          <w:sz w:val="28"/>
          <w:szCs w:val="28"/>
          <w:lang w:val="uk-UA"/>
        </w:rPr>
        <w:t>дати</w:t>
      </w:r>
      <w:r w:rsidRPr="009119A9">
        <w:rPr>
          <w:color w:val="000000"/>
          <w:sz w:val="28"/>
          <w:szCs w:val="28"/>
          <w:lang w:val="uk-UA"/>
        </w:rPr>
        <w:t xml:space="preserve"> звернення.</w:t>
      </w:r>
    </w:p>
    <w:p w14:paraId="0BDB6D18" w14:textId="77777777" w:rsidR="009119A9" w:rsidRPr="009119A9" w:rsidRDefault="00000000" w:rsidP="007734FC">
      <w:pPr>
        <w:pStyle w:val="rvps2"/>
        <w:spacing w:before="0" w:after="0"/>
        <w:ind w:firstLine="680"/>
        <w:jc w:val="both"/>
        <w:rPr>
          <w:color w:val="000000"/>
          <w:sz w:val="28"/>
          <w:szCs w:val="28"/>
          <w:lang w:val="uk-UA"/>
        </w:rPr>
      </w:pPr>
      <w:r w:rsidRPr="009119A9">
        <w:rPr>
          <w:color w:val="000000"/>
          <w:sz w:val="28"/>
          <w:szCs w:val="28"/>
          <w:lang w:val="uk-UA"/>
        </w:rPr>
        <w:t>4. Персональні дані осіб, відомості про яких підлягають внесенню до Реєстру осіб, яким обмежено доступ до гральних закладів та/або участь в азартних іграх, зберігаються протягом строку, визначеного з урахуванням вимог статті 16 Закону України «Про державне регулювання діяльності щодо організації та проведення азартних ігор», але не більше 3 років з дати їх включення до Реєстру осіб, яким обмежено доступ до гральних закладів та/або участь в азартних іграх.</w:t>
      </w:r>
    </w:p>
    <w:p w14:paraId="7BF4D981" w14:textId="77777777" w:rsidR="009119A9" w:rsidRPr="009119A9" w:rsidRDefault="009119A9" w:rsidP="00D14809">
      <w:pPr>
        <w:pStyle w:val="rvps2"/>
        <w:spacing w:before="0" w:after="0"/>
        <w:ind w:firstLine="680"/>
        <w:jc w:val="both"/>
        <w:rPr>
          <w:color w:val="000000"/>
          <w:sz w:val="28"/>
          <w:szCs w:val="28"/>
          <w:lang w:val="uk-UA"/>
        </w:rPr>
      </w:pPr>
    </w:p>
    <w:p w14:paraId="7B492082"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5. Персональні дані осіб, відомості про яких підлягають обробці під час розгляду Агентством ПлейСіті заяв про отримання ліцензій, передбачених законами України «Про державне регулювання діяльності щодо організації та проведення азартних ігор» та «Про державні лотереї в Україні», зберігаються до закінчення строку дії відповідної ліцензії або її анулювання.</w:t>
      </w:r>
    </w:p>
    <w:p w14:paraId="3F712060" w14:textId="77777777" w:rsidR="009119A9" w:rsidRPr="009119A9" w:rsidRDefault="009119A9" w:rsidP="00D14809">
      <w:pPr>
        <w:pStyle w:val="rvps2"/>
        <w:spacing w:before="0" w:after="0"/>
        <w:ind w:firstLine="680"/>
        <w:jc w:val="both"/>
        <w:rPr>
          <w:color w:val="000000"/>
          <w:sz w:val="28"/>
          <w:szCs w:val="28"/>
          <w:lang w:val="uk-UA"/>
        </w:rPr>
      </w:pPr>
    </w:p>
    <w:p w14:paraId="71F3D42B"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 xml:space="preserve">6. Персональні дані осіб, які звертаються до Агентства ПлейСіті з заявами щодо отримання дозволу, що підтверджує відповідність приміщення встановленим  Законом України «Про державне регулювання діяльності щодо організації та проведення азартних ігор» вимогам до приміщення для грального закладу, зберігаються постійно. </w:t>
      </w:r>
    </w:p>
    <w:p w14:paraId="321F78E6" w14:textId="77777777" w:rsidR="009119A9" w:rsidRPr="009119A9" w:rsidRDefault="009119A9" w:rsidP="00D14809">
      <w:pPr>
        <w:pStyle w:val="rvps2"/>
        <w:spacing w:before="0" w:after="0"/>
        <w:ind w:firstLine="680"/>
        <w:jc w:val="both"/>
        <w:rPr>
          <w:color w:val="000000"/>
          <w:sz w:val="28"/>
          <w:szCs w:val="28"/>
          <w:lang w:val="uk-UA"/>
        </w:rPr>
      </w:pPr>
    </w:p>
    <w:p w14:paraId="7C6DCC05"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7. Забезпечення збереженості та цілісності персональних даних здійснюється відповідно до вимог розділу V цього Порядку.</w:t>
      </w:r>
    </w:p>
    <w:p w14:paraId="1B38CC10" w14:textId="77777777" w:rsidR="009119A9" w:rsidRPr="009119A9" w:rsidRDefault="009119A9" w:rsidP="00D14809">
      <w:pPr>
        <w:pStyle w:val="rvps2"/>
        <w:spacing w:before="0" w:after="0"/>
        <w:ind w:firstLine="680"/>
        <w:jc w:val="both"/>
        <w:rPr>
          <w:color w:val="000000"/>
          <w:sz w:val="28"/>
          <w:szCs w:val="28"/>
          <w:lang w:val="uk-UA"/>
        </w:rPr>
      </w:pPr>
    </w:p>
    <w:p w14:paraId="6CF9392F" w14:textId="77777777" w:rsidR="009119A9" w:rsidRPr="00D14809" w:rsidRDefault="00000000" w:rsidP="00D14809">
      <w:pPr>
        <w:pStyle w:val="rvps2"/>
        <w:spacing w:before="0" w:after="0"/>
        <w:ind w:firstLine="680"/>
        <w:jc w:val="center"/>
        <w:rPr>
          <w:b/>
          <w:bCs/>
          <w:color w:val="000000"/>
          <w:sz w:val="28"/>
          <w:szCs w:val="28"/>
          <w:lang w:val="uk-UA"/>
        </w:rPr>
      </w:pPr>
      <w:r w:rsidRPr="00D14809">
        <w:rPr>
          <w:b/>
          <w:bCs/>
          <w:color w:val="000000"/>
          <w:sz w:val="28"/>
          <w:szCs w:val="28"/>
          <w:lang w:val="uk-UA"/>
        </w:rPr>
        <w:t>3. Внесення змін, видалення або знищення персональних даних</w:t>
      </w:r>
    </w:p>
    <w:p w14:paraId="3013A2D5" w14:textId="77777777" w:rsidR="009119A9" w:rsidRPr="009119A9" w:rsidRDefault="009119A9" w:rsidP="00D14809">
      <w:pPr>
        <w:pStyle w:val="rvps2"/>
        <w:spacing w:before="0" w:after="0"/>
        <w:ind w:firstLine="680"/>
        <w:jc w:val="both"/>
        <w:rPr>
          <w:color w:val="000000"/>
          <w:sz w:val="28"/>
          <w:szCs w:val="28"/>
          <w:lang w:val="uk-UA"/>
        </w:rPr>
      </w:pPr>
    </w:p>
    <w:p w14:paraId="7C5A8870"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1. Працівники структурних підрозділів Агентства ПлейСіті, які здійснюють обробку персональних даних в обсягах, визначених їх посадовими інструкціями, переглядають персональні дані на предмет їх актуальності та достовірності відповідно до законодавства.</w:t>
      </w:r>
    </w:p>
    <w:p w14:paraId="38312055" w14:textId="77777777" w:rsidR="009119A9" w:rsidRPr="009119A9" w:rsidRDefault="009119A9" w:rsidP="00D14809">
      <w:pPr>
        <w:pStyle w:val="rvps2"/>
        <w:spacing w:before="0" w:after="0"/>
        <w:ind w:firstLine="680"/>
        <w:jc w:val="both"/>
        <w:rPr>
          <w:color w:val="000000"/>
          <w:sz w:val="28"/>
          <w:szCs w:val="28"/>
          <w:lang w:val="uk-UA"/>
        </w:rPr>
      </w:pPr>
    </w:p>
    <w:p w14:paraId="4FB2293B"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2. Зміни до персональних даних вносяться на підставі:</w:t>
      </w:r>
    </w:p>
    <w:p w14:paraId="00E499CC"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вмотивованої письмової вимоги суб’єкта персональних даних;</w:t>
      </w:r>
    </w:p>
    <w:p w14:paraId="5CECE706"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 xml:space="preserve">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14:paraId="0767A8B3"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за рішенням суду, що набрало законної сили;</w:t>
      </w:r>
    </w:p>
    <w:p w14:paraId="2EBF9FF6" w14:textId="77777777" w:rsidR="009119A9" w:rsidRPr="009119A9" w:rsidRDefault="00000000" w:rsidP="00D14809">
      <w:pPr>
        <w:pStyle w:val="rvps2"/>
        <w:spacing w:before="0" w:after="0"/>
        <w:ind w:firstLine="680"/>
        <w:jc w:val="both"/>
        <w:rPr>
          <w:color w:val="000000"/>
          <w:sz w:val="28"/>
          <w:szCs w:val="28"/>
          <w:lang w:val="uk-UA"/>
        </w:rPr>
      </w:pPr>
      <w:r w:rsidRPr="009119A9">
        <w:rPr>
          <w:color w:val="000000"/>
          <w:sz w:val="28"/>
          <w:szCs w:val="28"/>
          <w:lang w:val="uk-UA"/>
        </w:rPr>
        <w:t>в інших випадках, передбачених законодавством.</w:t>
      </w:r>
    </w:p>
    <w:p w14:paraId="08687E68" w14:textId="77777777" w:rsidR="009119A9" w:rsidRPr="009119A9" w:rsidRDefault="009119A9" w:rsidP="00D14809">
      <w:pPr>
        <w:pStyle w:val="rvps2"/>
        <w:spacing w:before="0" w:after="0"/>
        <w:ind w:firstLine="680"/>
        <w:jc w:val="both"/>
        <w:rPr>
          <w:color w:val="000000"/>
          <w:sz w:val="28"/>
          <w:szCs w:val="28"/>
          <w:lang w:val="uk-UA"/>
        </w:rPr>
      </w:pPr>
    </w:p>
    <w:p w14:paraId="2BC60DAF" w14:textId="77777777" w:rsid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3. Персональні дані видаляються або знищуються у спосіб, що виключає подальшу можливість поновлення таких персональних даних.</w:t>
      </w:r>
    </w:p>
    <w:p w14:paraId="6807CB5D" w14:textId="77777777" w:rsidR="00472F95" w:rsidRPr="009119A9" w:rsidRDefault="00472F95" w:rsidP="00472F95">
      <w:pPr>
        <w:pStyle w:val="rvps2"/>
        <w:spacing w:before="0" w:after="0"/>
        <w:ind w:firstLine="680"/>
        <w:jc w:val="both"/>
        <w:rPr>
          <w:color w:val="000000"/>
          <w:sz w:val="28"/>
          <w:szCs w:val="28"/>
          <w:lang w:val="uk-UA"/>
        </w:rPr>
      </w:pPr>
    </w:p>
    <w:p w14:paraId="531A83A1" w14:textId="7246DA4E" w:rsidR="009119A9" w:rsidRDefault="00000000" w:rsidP="00020A33">
      <w:pPr>
        <w:pStyle w:val="rvps2"/>
        <w:spacing w:before="0" w:after="0"/>
        <w:ind w:firstLine="680"/>
        <w:jc w:val="both"/>
        <w:rPr>
          <w:color w:val="000000"/>
          <w:sz w:val="28"/>
          <w:szCs w:val="28"/>
          <w:lang w:val="uk-UA"/>
        </w:rPr>
      </w:pPr>
      <w:r w:rsidRPr="009119A9">
        <w:rPr>
          <w:color w:val="000000"/>
          <w:sz w:val="28"/>
          <w:szCs w:val="28"/>
          <w:lang w:val="uk-UA"/>
        </w:rPr>
        <w:t>4. У разі виявлення відомостей про особу, які не відповідають дійсності, такі відомості мають бути невідкладно змінені або знищені.</w:t>
      </w:r>
    </w:p>
    <w:p w14:paraId="6D6780E1" w14:textId="77777777" w:rsidR="008E6C82" w:rsidRPr="009119A9" w:rsidRDefault="008E6C82" w:rsidP="00020A33">
      <w:pPr>
        <w:pStyle w:val="rvps2"/>
        <w:spacing w:before="0" w:after="0"/>
        <w:ind w:firstLine="680"/>
        <w:jc w:val="both"/>
        <w:rPr>
          <w:color w:val="000000"/>
          <w:sz w:val="28"/>
          <w:szCs w:val="28"/>
          <w:lang w:val="uk-UA"/>
        </w:rPr>
      </w:pPr>
    </w:p>
    <w:p w14:paraId="3B38A6D5"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 xml:space="preserve">5. Персональні дані підлягають знищенню у разі: </w:t>
      </w:r>
    </w:p>
    <w:p w14:paraId="07651013" w14:textId="47A2F31B"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 xml:space="preserve">закінчення </w:t>
      </w:r>
      <w:r w:rsidR="004E277F" w:rsidRPr="004E277F">
        <w:rPr>
          <w:color w:val="000000"/>
          <w:sz w:val="28"/>
          <w:szCs w:val="28"/>
          <w:lang w:val="uk-UA"/>
        </w:rPr>
        <w:t>строку зберігання персональних даних, визначеного згодою суб’єкта персональних даних на обробку цих даних або законом</w:t>
      </w:r>
      <w:r w:rsidRPr="009119A9">
        <w:rPr>
          <w:color w:val="000000"/>
          <w:sz w:val="28"/>
          <w:szCs w:val="28"/>
          <w:lang w:val="uk-UA"/>
        </w:rPr>
        <w:t xml:space="preserve">; </w:t>
      </w:r>
    </w:p>
    <w:p w14:paraId="4B266272"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 xml:space="preserve">припинення правовідносин між суб’єктом персональних даних та Агентством ПлейСіті, якщо інше не передбачено законом; </w:t>
      </w:r>
    </w:p>
    <w:p w14:paraId="1A9B9C70" w14:textId="5738909A"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 xml:space="preserve">видання відповідного припису Уповноваженого Верховної Ради України з прав людини або визначених ним посадових осіб Секретаріату Уповноваженого Верховної Ради України з прав людини; </w:t>
      </w:r>
    </w:p>
    <w:p w14:paraId="5ECD332D" w14:textId="123DE4EB"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набрання законної сили рішенням суду щодо вилучення</w:t>
      </w:r>
      <w:r w:rsidR="004E277F">
        <w:rPr>
          <w:color w:val="000000"/>
          <w:sz w:val="28"/>
          <w:szCs w:val="28"/>
          <w:lang w:val="uk-UA"/>
        </w:rPr>
        <w:t xml:space="preserve"> </w:t>
      </w:r>
      <w:r w:rsidR="004E277F" w:rsidRPr="004E277F">
        <w:rPr>
          <w:color w:val="000000"/>
          <w:sz w:val="28"/>
          <w:szCs w:val="28"/>
          <w:lang w:val="uk-UA"/>
        </w:rPr>
        <w:t>або знищення</w:t>
      </w:r>
      <w:r w:rsidRPr="009119A9">
        <w:rPr>
          <w:color w:val="000000"/>
          <w:sz w:val="28"/>
          <w:szCs w:val="28"/>
          <w:lang w:val="uk-UA"/>
        </w:rPr>
        <w:t xml:space="preserve"> персональних даних про особу. </w:t>
      </w:r>
    </w:p>
    <w:p w14:paraId="013131EC" w14:textId="77777777" w:rsidR="009119A9" w:rsidRPr="009119A9" w:rsidRDefault="009119A9" w:rsidP="00472F95">
      <w:pPr>
        <w:pStyle w:val="rvps2"/>
        <w:spacing w:before="0" w:after="0"/>
        <w:ind w:firstLine="680"/>
        <w:jc w:val="both"/>
        <w:rPr>
          <w:color w:val="000000"/>
          <w:sz w:val="28"/>
          <w:szCs w:val="28"/>
          <w:lang w:val="uk-UA"/>
        </w:rPr>
      </w:pPr>
    </w:p>
    <w:p w14:paraId="5754E5C7"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6. Персональні дані, зібрані з порушенням вимог Закону України «Про захист персональних даних», підлягають видаленню або знищенню у встановленому законодавством порядку.</w:t>
      </w:r>
    </w:p>
    <w:p w14:paraId="6EFFE23A" w14:textId="77777777" w:rsidR="009119A9" w:rsidRPr="009119A9" w:rsidRDefault="009119A9" w:rsidP="00472F95">
      <w:pPr>
        <w:pStyle w:val="rvps2"/>
        <w:spacing w:before="0" w:after="0"/>
        <w:ind w:firstLine="680"/>
        <w:jc w:val="both"/>
        <w:rPr>
          <w:color w:val="000000"/>
          <w:sz w:val="28"/>
          <w:szCs w:val="28"/>
          <w:lang w:val="uk-UA"/>
        </w:rPr>
      </w:pPr>
    </w:p>
    <w:p w14:paraId="6996B5B1"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7. Суб’єкт персональних даних має право пред’являти вмотивовану вимогу щодо зміни або знищення своїх персональних даних в Агентстві ПлейСіті, якщо ці дані обробляються незаконно чи є недостовірними.</w:t>
      </w:r>
    </w:p>
    <w:p w14:paraId="55C5336C" w14:textId="77777777" w:rsidR="009119A9" w:rsidRPr="009119A9" w:rsidRDefault="009119A9" w:rsidP="00472F95">
      <w:pPr>
        <w:pStyle w:val="rvps2"/>
        <w:spacing w:before="0" w:after="0"/>
        <w:ind w:firstLine="680"/>
        <w:jc w:val="both"/>
        <w:rPr>
          <w:color w:val="000000"/>
          <w:sz w:val="28"/>
          <w:szCs w:val="28"/>
          <w:lang w:val="uk-UA"/>
        </w:rPr>
      </w:pPr>
    </w:p>
    <w:p w14:paraId="09529433" w14:textId="52634213" w:rsid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8. Якщо за результатами розгляду такої вимоги виявлено, що персональні дані суб’єкта обробляються незаконно</w:t>
      </w:r>
      <w:r w:rsidR="004E277F">
        <w:rPr>
          <w:color w:val="000000"/>
          <w:sz w:val="28"/>
          <w:szCs w:val="28"/>
          <w:lang w:val="uk-UA"/>
        </w:rPr>
        <w:t>,</w:t>
      </w:r>
      <w:r w:rsidRPr="009119A9">
        <w:rPr>
          <w:color w:val="000000"/>
          <w:sz w:val="28"/>
          <w:szCs w:val="28"/>
          <w:lang w:val="uk-UA"/>
        </w:rPr>
        <w:t xml:space="preserve"> Агентство ПлейСіті припиняє обробку персональних даних суб’єкта та інформує про це суб’єкта персональних даних.</w:t>
      </w:r>
    </w:p>
    <w:p w14:paraId="400C1376" w14:textId="5F18F660" w:rsidR="009119A9" w:rsidRDefault="005D7E9A" w:rsidP="006D3B8B">
      <w:pPr>
        <w:pStyle w:val="rvps2"/>
        <w:spacing w:before="0" w:after="0"/>
        <w:ind w:firstLine="680"/>
        <w:jc w:val="both"/>
        <w:rPr>
          <w:color w:val="000000"/>
          <w:sz w:val="28"/>
          <w:szCs w:val="28"/>
        </w:rPr>
      </w:pPr>
      <w:r w:rsidRPr="009119A9">
        <w:rPr>
          <w:color w:val="000000"/>
          <w:sz w:val="28"/>
          <w:szCs w:val="28"/>
          <w:lang w:val="uk-UA"/>
        </w:rPr>
        <w:t>Якщо за результатами розгляду такої вимоги виявлено, що персональні дані суб’єкта є недостовірними</w:t>
      </w:r>
      <w:r>
        <w:rPr>
          <w:color w:val="000000"/>
          <w:sz w:val="28"/>
          <w:szCs w:val="28"/>
          <w:lang w:val="uk-UA"/>
        </w:rPr>
        <w:t>,</w:t>
      </w:r>
      <w:r w:rsidRPr="009119A9">
        <w:rPr>
          <w:color w:val="000000"/>
          <w:sz w:val="28"/>
          <w:szCs w:val="28"/>
          <w:lang w:val="uk-UA"/>
        </w:rPr>
        <w:t xml:space="preserve"> Агентство ПлейСіті припиняє обробку персональних даних суб’єкта </w:t>
      </w:r>
      <w:r w:rsidRPr="005D7E9A">
        <w:rPr>
          <w:color w:val="000000"/>
          <w:sz w:val="28"/>
          <w:szCs w:val="28"/>
          <w:lang w:val="uk-UA"/>
        </w:rPr>
        <w:t>та/або змінює їх склад/зміст та інформує про це суб’єкта персональних даних в установленому Законом</w:t>
      </w:r>
      <w:r>
        <w:rPr>
          <w:color w:val="000000"/>
          <w:sz w:val="28"/>
          <w:szCs w:val="28"/>
          <w:lang w:val="uk-UA"/>
        </w:rPr>
        <w:t xml:space="preserve"> </w:t>
      </w:r>
      <w:r w:rsidRPr="009119A9">
        <w:rPr>
          <w:color w:val="000000"/>
          <w:sz w:val="28"/>
          <w:szCs w:val="28"/>
          <w:lang w:val="uk-UA"/>
        </w:rPr>
        <w:t>України «Про захист персональних даних»</w:t>
      </w:r>
      <w:r w:rsidRPr="005D7E9A">
        <w:rPr>
          <w:color w:val="000000"/>
          <w:sz w:val="28"/>
          <w:szCs w:val="28"/>
          <w:lang w:val="uk-UA"/>
        </w:rPr>
        <w:t> порядку.</w:t>
      </w:r>
    </w:p>
    <w:p w14:paraId="33EC6539" w14:textId="77777777" w:rsidR="006D3B8B" w:rsidRPr="006D3B8B" w:rsidRDefault="006D3B8B" w:rsidP="006D3B8B">
      <w:pPr>
        <w:pStyle w:val="rvps2"/>
        <w:spacing w:before="0" w:after="0"/>
        <w:ind w:firstLine="680"/>
        <w:jc w:val="both"/>
        <w:rPr>
          <w:color w:val="000000"/>
          <w:sz w:val="28"/>
          <w:szCs w:val="28"/>
        </w:rPr>
      </w:pPr>
    </w:p>
    <w:p w14:paraId="2A5372C8" w14:textId="77777777" w:rsidR="009119A9" w:rsidRPr="00472F95" w:rsidRDefault="00000000" w:rsidP="00472F95">
      <w:pPr>
        <w:pStyle w:val="rvps2"/>
        <w:spacing w:after="0"/>
        <w:ind w:firstLine="680"/>
        <w:jc w:val="center"/>
        <w:rPr>
          <w:b/>
          <w:bCs/>
          <w:color w:val="000000"/>
          <w:sz w:val="28"/>
          <w:szCs w:val="28"/>
          <w:lang w:val="uk-UA"/>
        </w:rPr>
      </w:pPr>
      <w:r w:rsidRPr="00472F95">
        <w:rPr>
          <w:b/>
          <w:bCs/>
          <w:color w:val="000000"/>
          <w:sz w:val="28"/>
          <w:szCs w:val="28"/>
          <w:lang w:val="uk-UA"/>
        </w:rPr>
        <w:lastRenderedPageBreak/>
        <w:t>4. Доступ до персональних даних</w:t>
      </w:r>
    </w:p>
    <w:p w14:paraId="5E671F1F" w14:textId="77777777" w:rsidR="009119A9" w:rsidRPr="009119A9" w:rsidRDefault="009119A9" w:rsidP="00472F95">
      <w:pPr>
        <w:pStyle w:val="rvps2"/>
        <w:spacing w:before="0" w:after="0"/>
        <w:ind w:firstLine="680"/>
        <w:jc w:val="both"/>
        <w:rPr>
          <w:color w:val="000000"/>
          <w:sz w:val="28"/>
          <w:szCs w:val="28"/>
          <w:lang w:val="uk-UA"/>
        </w:rPr>
      </w:pPr>
    </w:p>
    <w:p w14:paraId="3521D881"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1. Працівники Агентства ПлейСіті, які обробляють персональні дані, мають бути ознайомлені з вимогами Закону України «Про захист персональних даних», цього Порядку та інших нормативно-правових актів у сфері захисту персональних даних.</w:t>
      </w:r>
    </w:p>
    <w:p w14:paraId="6E7BAA72" w14:textId="77777777" w:rsidR="009119A9" w:rsidRPr="009119A9" w:rsidRDefault="009119A9" w:rsidP="00472F95">
      <w:pPr>
        <w:pStyle w:val="rvps2"/>
        <w:spacing w:before="0" w:after="0"/>
        <w:ind w:firstLine="680"/>
        <w:jc w:val="both"/>
        <w:rPr>
          <w:color w:val="000000"/>
          <w:sz w:val="28"/>
          <w:szCs w:val="28"/>
          <w:lang w:val="uk-UA"/>
        </w:rPr>
      </w:pPr>
    </w:p>
    <w:p w14:paraId="1946D299"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2. Працівники Агентства ПлейСіті, які обробляють персональні дані, зобов’язані:</w:t>
      </w:r>
    </w:p>
    <w:p w14:paraId="4D0A02BC"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запобігати втраті персональних даних та їх неправомірному використанню;</w:t>
      </w:r>
    </w:p>
    <w:p w14:paraId="1417C742"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не розголошувати персональні дані, які їм було довірено або які стали відомі у зв’язку з виконанням посадових обов’язків (таке зобов’язання залишається чинним після припинення ними діяльності, пов’язаної з персональними даними, крім випадків, установлених Законом України «Про захист персональних даних»).</w:t>
      </w:r>
    </w:p>
    <w:p w14:paraId="6F43E419" w14:textId="77777777" w:rsidR="009119A9" w:rsidRPr="009119A9" w:rsidRDefault="009119A9" w:rsidP="007734FC">
      <w:pPr>
        <w:pStyle w:val="rvps2"/>
        <w:spacing w:before="0" w:after="0"/>
        <w:ind w:firstLine="680"/>
        <w:jc w:val="both"/>
        <w:rPr>
          <w:color w:val="000000"/>
          <w:sz w:val="28"/>
          <w:szCs w:val="28"/>
          <w:lang w:val="uk-UA"/>
        </w:rPr>
      </w:pPr>
    </w:p>
    <w:p w14:paraId="1A928AF8"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3. Відповідальний структурний підрозділ (відповідальна особа) веде облік працівників, які мають доступ до персональних даних, обробку яких здійснює Агентство ПлейСіті. Кожен із цих працівників користується доступом лише до тих персональних даних (їх частин) суб’єктів, які необхідні у зв’язку з виконанням ними своїх професійних чи службових або трудових обов’язків. Такі працівники надають письмове зобов’язання про нерозголошення персональних даних (додаток 1), яке зберігається в особовій справі.</w:t>
      </w:r>
    </w:p>
    <w:p w14:paraId="02EA178D" w14:textId="77777777" w:rsidR="009119A9" w:rsidRPr="009119A9" w:rsidRDefault="009119A9" w:rsidP="009119A9">
      <w:pPr>
        <w:pStyle w:val="rvps2"/>
        <w:spacing w:before="0" w:after="0"/>
        <w:ind w:firstLine="680"/>
        <w:jc w:val="both"/>
        <w:rPr>
          <w:color w:val="000000"/>
          <w:sz w:val="28"/>
          <w:szCs w:val="28"/>
          <w:lang w:val="uk-UA"/>
        </w:rPr>
      </w:pPr>
    </w:p>
    <w:p w14:paraId="69962C53"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4. Відомості про працівників Агентства ПлейСіті, які надали письмове зобов’язання про нерозголошення відомостей, що належать до персональних даних, заносяться до Журналу реєстрації зобов’язань про нерозголошення персональних даних (додаток 2), який ведеться відповідальним структурним підрозділом (відповідальною особою) в електронному або паперовому вигляді.</w:t>
      </w:r>
    </w:p>
    <w:p w14:paraId="412F5D85" w14:textId="77777777" w:rsidR="009119A9" w:rsidRPr="009119A9" w:rsidRDefault="009119A9" w:rsidP="009119A9">
      <w:pPr>
        <w:pStyle w:val="rvps2"/>
        <w:spacing w:before="0" w:after="0"/>
        <w:ind w:firstLine="680"/>
        <w:jc w:val="both"/>
        <w:rPr>
          <w:color w:val="000000"/>
          <w:sz w:val="28"/>
          <w:szCs w:val="28"/>
          <w:lang w:val="uk-UA"/>
        </w:rPr>
      </w:pPr>
    </w:p>
    <w:p w14:paraId="5123A157"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5. Датою надання права доступу до персональних даних вважається дата надання зобов’язання відповідним працівником.</w:t>
      </w:r>
    </w:p>
    <w:p w14:paraId="5EF16144" w14:textId="77777777" w:rsidR="009119A9" w:rsidRPr="009119A9" w:rsidRDefault="009119A9" w:rsidP="009119A9">
      <w:pPr>
        <w:pStyle w:val="rvps2"/>
        <w:spacing w:before="0" w:after="0"/>
        <w:ind w:firstLine="680"/>
        <w:jc w:val="both"/>
        <w:rPr>
          <w:color w:val="000000"/>
          <w:sz w:val="28"/>
          <w:szCs w:val="28"/>
          <w:lang w:val="uk-UA"/>
        </w:rPr>
      </w:pPr>
    </w:p>
    <w:p w14:paraId="6D2D65A9"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6. Датою позбавлення права доступу до персональних даних вважається дата звільнення працівника, дата переведення на посаду, виконання обов’язків на якій не пов’язане з обробкою персональних даних.</w:t>
      </w:r>
    </w:p>
    <w:p w14:paraId="01A1FD2F" w14:textId="77777777" w:rsidR="009119A9" w:rsidRPr="009119A9" w:rsidRDefault="009119A9" w:rsidP="009119A9">
      <w:pPr>
        <w:pStyle w:val="rvps2"/>
        <w:spacing w:before="0" w:after="0"/>
        <w:ind w:firstLine="680"/>
        <w:jc w:val="both"/>
        <w:rPr>
          <w:color w:val="000000"/>
          <w:sz w:val="28"/>
          <w:szCs w:val="28"/>
          <w:lang w:val="uk-UA"/>
        </w:rPr>
      </w:pPr>
    </w:p>
    <w:p w14:paraId="3E7AA00F"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7. Суб’єкт персональних даних має право на одержання від Агентства ПлейСіті будь-яких відомостей про себе без зазначення мети запиту, крім випадків, установлених законом.</w:t>
      </w:r>
    </w:p>
    <w:p w14:paraId="015B2AD5" w14:textId="77777777" w:rsidR="009119A9" w:rsidRPr="009119A9" w:rsidRDefault="009119A9" w:rsidP="009119A9">
      <w:pPr>
        <w:pStyle w:val="rvps2"/>
        <w:spacing w:before="0" w:after="0"/>
        <w:ind w:firstLine="680"/>
        <w:jc w:val="both"/>
        <w:rPr>
          <w:color w:val="000000"/>
          <w:sz w:val="28"/>
          <w:szCs w:val="28"/>
          <w:lang w:val="uk-UA"/>
        </w:rPr>
      </w:pPr>
    </w:p>
    <w:p w14:paraId="4E98214B" w14:textId="1D1F9161" w:rsidR="009119A9" w:rsidRPr="006D3B8B" w:rsidRDefault="00000000" w:rsidP="006D3B8B">
      <w:pPr>
        <w:pStyle w:val="rvps2"/>
        <w:spacing w:before="0" w:after="0"/>
        <w:ind w:firstLine="680"/>
        <w:jc w:val="both"/>
        <w:rPr>
          <w:color w:val="000000"/>
          <w:sz w:val="28"/>
          <w:szCs w:val="28"/>
        </w:rPr>
      </w:pPr>
      <w:r w:rsidRPr="009119A9">
        <w:rPr>
          <w:color w:val="000000"/>
          <w:sz w:val="28"/>
          <w:szCs w:val="28"/>
          <w:lang w:val="uk-UA"/>
        </w:rPr>
        <w:t xml:space="preserve">8. Вимоги відповідального структурного підрозділу (відповідальної особи) до заходів щодо забезпечення безпеки обробки персональних даних є </w:t>
      </w:r>
      <w:r w:rsidRPr="009119A9">
        <w:rPr>
          <w:color w:val="000000"/>
          <w:sz w:val="28"/>
          <w:szCs w:val="28"/>
          <w:lang w:val="uk-UA"/>
        </w:rPr>
        <w:lastRenderedPageBreak/>
        <w:t>обов’язковими для всіх працівників, які здійснюють обробку персональних даних.</w:t>
      </w:r>
    </w:p>
    <w:p w14:paraId="3D4207AF" w14:textId="77777777" w:rsidR="009119A9" w:rsidRPr="009119A9" w:rsidRDefault="00000000" w:rsidP="009119A9">
      <w:pPr>
        <w:pStyle w:val="rvps2"/>
        <w:spacing w:before="0" w:after="0"/>
        <w:ind w:firstLine="680"/>
        <w:jc w:val="center"/>
        <w:rPr>
          <w:b/>
          <w:bCs/>
          <w:color w:val="000000"/>
          <w:sz w:val="28"/>
          <w:szCs w:val="28"/>
          <w:lang w:val="uk-UA"/>
        </w:rPr>
      </w:pPr>
      <w:r w:rsidRPr="009119A9">
        <w:rPr>
          <w:b/>
          <w:bCs/>
          <w:color w:val="000000"/>
          <w:sz w:val="28"/>
          <w:szCs w:val="28"/>
          <w:lang w:val="uk-UA"/>
        </w:rPr>
        <w:t>5. Умови передачі персональних даних третім особам</w:t>
      </w:r>
    </w:p>
    <w:p w14:paraId="292DA708" w14:textId="77777777" w:rsidR="009119A9" w:rsidRPr="009119A9" w:rsidRDefault="009119A9" w:rsidP="009119A9">
      <w:pPr>
        <w:pStyle w:val="rvps2"/>
        <w:spacing w:before="0" w:after="0"/>
        <w:ind w:firstLine="680"/>
        <w:jc w:val="both"/>
        <w:rPr>
          <w:color w:val="000000"/>
          <w:sz w:val="28"/>
          <w:szCs w:val="28"/>
          <w:lang w:val="uk-UA"/>
        </w:rPr>
      </w:pPr>
    </w:p>
    <w:p w14:paraId="576DAB4E" w14:textId="77777777" w:rsidR="009119A9" w:rsidRPr="009119A9" w:rsidRDefault="00000000" w:rsidP="009119A9">
      <w:pPr>
        <w:pStyle w:val="rvps2"/>
        <w:spacing w:before="0" w:after="0"/>
        <w:ind w:firstLine="680"/>
        <w:jc w:val="both"/>
        <w:rPr>
          <w:color w:val="000000"/>
          <w:sz w:val="28"/>
          <w:szCs w:val="28"/>
          <w:lang w:val="uk-UA"/>
        </w:rPr>
      </w:pPr>
      <w:r w:rsidRPr="009119A9">
        <w:rPr>
          <w:color w:val="000000"/>
          <w:sz w:val="28"/>
          <w:szCs w:val="28"/>
          <w:lang w:val="uk-UA"/>
        </w:rPr>
        <w:t>1. Передача персональних даних третім особам здійснюється відповідно до вимог законодавства.</w:t>
      </w:r>
    </w:p>
    <w:p w14:paraId="2551C187" w14:textId="77777777" w:rsidR="009119A9" w:rsidRPr="009119A9" w:rsidRDefault="009119A9" w:rsidP="009119A9">
      <w:pPr>
        <w:pStyle w:val="rvps2"/>
        <w:spacing w:before="0" w:after="0"/>
        <w:ind w:firstLine="680"/>
        <w:jc w:val="both"/>
        <w:rPr>
          <w:color w:val="000000"/>
          <w:sz w:val="28"/>
          <w:szCs w:val="28"/>
          <w:lang w:val="uk-UA"/>
        </w:rPr>
      </w:pPr>
    </w:p>
    <w:p w14:paraId="4C7A2AFD"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2. Передача персональних даних іноземним суб’єктам відносин, пов’язаних із персональними даними, здійснюється відповідальним структурним підрозділом (відповідальною особою) лише за умови забезпечення відповідною державою належного захисту персональних даних у випадках, встановлених законом або міжнародними договорами України.</w:t>
      </w:r>
    </w:p>
    <w:p w14:paraId="05D008AD" w14:textId="77777777" w:rsidR="00881B5C" w:rsidRPr="007734FC" w:rsidRDefault="00881B5C" w:rsidP="007734FC">
      <w:pPr>
        <w:spacing w:after="0"/>
        <w:rPr>
          <w:rFonts w:ascii="Times New Roman" w:hAnsi="Times New Roman" w:cs="Times New Roman"/>
          <w:sz w:val="28"/>
          <w:szCs w:val="28"/>
          <w:lang w:eastAsia="zh-CN" w:bidi="hi-IN"/>
        </w:rPr>
      </w:pPr>
    </w:p>
    <w:p w14:paraId="18E98361"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3. Суб’єкт персональних даних завчасно інформується про передачу його персональних даних іноземним суб’єктам відносин, пов’язаних із персональними даними.</w:t>
      </w:r>
    </w:p>
    <w:p w14:paraId="5161F25C" w14:textId="77777777" w:rsidR="009119A9" w:rsidRPr="009119A9" w:rsidRDefault="009119A9" w:rsidP="00472F95">
      <w:pPr>
        <w:pStyle w:val="rvps2"/>
        <w:spacing w:before="0" w:after="0"/>
        <w:ind w:firstLine="680"/>
        <w:jc w:val="both"/>
        <w:rPr>
          <w:color w:val="000000"/>
          <w:sz w:val="28"/>
          <w:szCs w:val="28"/>
          <w:lang w:val="uk-UA"/>
        </w:rPr>
      </w:pPr>
    </w:p>
    <w:p w14:paraId="359B9042"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4. Не є конфіденційною інформацією передбачені законом персональні дані, що стосуються здійснення особою, яка займає посаду, пов’язану з виконанням функцій держави або органів місцевого самоврядування, посадових або службових повноважень.</w:t>
      </w:r>
    </w:p>
    <w:p w14:paraId="2BFA0FD7" w14:textId="77777777" w:rsidR="009119A9" w:rsidRPr="009119A9" w:rsidRDefault="009119A9" w:rsidP="00472F95">
      <w:pPr>
        <w:pStyle w:val="rvps2"/>
        <w:spacing w:before="0" w:after="0"/>
        <w:ind w:firstLine="680"/>
        <w:jc w:val="both"/>
        <w:rPr>
          <w:color w:val="000000"/>
          <w:sz w:val="28"/>
          <w:szCs w:val="28"/>
          <w:lang w:val="uk-UA"/>
        </w:rPr>
      </w:pPr>
    </w:p>
    <w:p w14:paraId="333E791B"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5. Не належать до інформації з обмеженим доступом:</w:t>
      </w:r>
    </w:p>
    <w:p w14:paraId="7EB8DE04"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відомості, зазначені у деклараціях осіб, уповноважених на виконання функцій держави або місцевого самоврядування, оформлених за формою і в порядку, що встановлені Законом України «Про запобігання корупції», крім відомостей, визначених абзацом четвертим частини першої статті 47 цього Закону;</w:t>
      </w:r>
    </w:p>
    <w:p w14:paraId="152A3E29"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інформація про отримання у будь-якій формі фізичною особою бюджетних коштів, державного чи комунального майна, крім випадків, передбачених статтею 6 Закону України «Про доступ до публічної інформації»;</w:t>
      </w:r>
    </w:p>
    <w:p w14:paraId="109F645E" w14:textId="77777777" w:rsidR="009119A9" w:rsidRPr="009119A9" w:rsidRDefault="00000000" w:rsidP="00472F95">
      <w:pPr>
        <w:pStyle w:val="rvps2"/>
        <w:spacing w:before="0" w:after="0"/>
        <w:ind w:firstLine="680"/>
        <w:jc w:val="both"/>
        <w:rPr>
          <w:color w:val="000000"/>
          <w:sz w:val="28"/>
          <w:szCs w:val="28"/>
          <w:lang w:val="uk-UA"/>
        </w:rPr>
      </w:pPr>
      <w:r w:rsidRPr="009119A9">
        <w:rPr>
          <w:color w:val="000000"/>
          <w:sz w:val="28"/>
          <w:szCs w:val="28"/>
          <w:lang w:val="uk-UA"/>
        </w:rPr>
        <w:t>інші відомості, доступ до яких не може бути обмежено відповідно до законів та міжнародних договорів України, згода на обов’язковість яких надана Верховною Радою України.</w:t>
      </w:r>
    </w:p>
    <w:p w14:paraId="4DDA29D6" w14:textId="77777777" w:rsidR="009119A9" w:rsidRPr="009119A9" w:rsidRDefault="009119A9" w:rsidP="009119A9">
      <w:pPr>
        <w:pStyle w:val="rvps2"/>
        <w:spacing w:before="0" w:after="0"/>
        <w:ind w:firstLine="680"/>
        <w:jc w:val="both"/>
        <w:rPr>
          <w:color w:val="000000"/>
          <w:sz w:val="28"/>
          <w:szCs w:val="28"/>
          <w:lang w:val="uk-UA"/>
        </w:rPr>
      </w:pPr>
    </w:p>
    <w:p w14:paraId="4583DFB7" w14:textId="77777777" w:rsidR="009119A9" w:rsidRPr="009119A9" w:rsidRDefault="00000000" w:rsidP="00881B5C">
      <w:pPr>
        <w:pStyle w:val="rvps2"/>
        <w:spacing w:before="0" w:after="0"/>
        <w:ind w:firstLine="680"/>
        <w:jc w:val="center"/>
        <w:rPr>
          <w:b/>
          <w:bCs/>
          <w:color w:val="000000"/>
          <w:sz w:val="28"/>
          <w:szCs w:val="28"/>
          <w:lang w:val="uk-UA"/>
        </w:rPr>
      </w:pPr>
      <w:r w:rsidRPr="009119A9">
        <w:rPr>
          <w:b/>
          <w:bCs/>
          <w:color w:val="000000"/>
          <w:sz w:val="28"/>
          <w:szCs w:val="28"/>
          <w:lang w:val="uk-UA"/>
        </w:rPr>
        <w:t>V. Заходи забезпечення захисту персональних даних</w:t>
      </w:r>
    </w:p>
    <w:p w14:paraId="6F2A5BAD" w14:textId="77777777" w:rsidR="009119A9" w:rsidRPr="009119A9" w:rsidRDefault="009119A9" w:rsidP="009119A9">
      <w:pPr>
        <w:pStyle w:val="rvps2"/>
        <w:spacing w:before="0" w:after="0"/>
        <w:ind w:firstLine="680"/>
        <w:jc w:val="both"/>
        <w:rPr>
          <w:color w:val="000000"/>
          <w:sz w:val="28"/>
          <w:szCs w:val="28"/>
          <w:lang w:val="uk-UA"/>
        </w:rPr>
      </w:pPr>
    </w:p>
    <w:p w14:paraId="470BE0C7" w14:textId="77777777" w:rsidR="009119A9" w:rsidRPr="009119A9" w:rsidRDefault="00000000" w:rsidP="009119A9">
      <w:pPr>
        <w:pStyle w:val="rvps2"/>
        <w:spacing w:before="0" w:after="0"/>
        <w:ind w:firstLine="680"/>
        <w:jc w:val="both"/>
        <w:rPr>
          <w:color w:val="000000"/>
          <w:sz w:val="28"/>
          <w:szCs w:val="28"/>
          <w:lang w:val="uk-UA"/>
        </w:rPr>
      </w:pPr>
      <w:r w:rsidRPr="009119A9">
        <w:rPr>
          <w:color w:val="000000"/>
          <w:sz w:val="28"/>
          <w:szCs w:val="28"/>
          <w:lang w:val="uk-UA"/>
        </w:rPr>
        <w:t>1. Агентство ПлейСіті вживає заходів щодо забезпечення захисту персональних даних на всіх етапах їх обробки, зокрема за допомогою організаційних та технічних заходів.</w:t>
      </w:r>
    </w:p>
    <w:p w14:paraId="2DBAFF8C"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Захист персональних даних передбачає вжиття заходів, спрямованих на запобігання їх випадкових втрати або знищення, незаконної обробки, у тому числі незаконного знищення чи доступу до персональних даних.</w:t>
      </w:r>
    </w:p>
    <w:p w14:paraId="79EA5BBF" w14:textId="77777777" w:rsidR="009119A9" w:rsidRPr="009119A9" w:rsidRDefault="009119A9" w:rsidP="009119A9">
      <w:pPr>
        <w:pStyle w:val="rvps2"/>
        <w:spacing w:before="0" w:after="0"/>
        <w:ind w:firstLine="680"/>
        <w:jc w:val="both"/>
        <w:rPr>
          <w:color w:val="000000"/>
          <w:sz w:val="28"/>
          <w:szCs w:val="28"/>
          <w:lang w:val="uk-UA"/>
        </w:rPr>
      </w:pPr>
    </w:p>
    <w:p w14:paraId="2ECEAFF0" w14:textId="77777777" w:rsidR="009119A9" w:rsidRPr="009119A9" w:rsidRDefault="00000000" w:rsidP="009119A9">
      <w:pPr>
        <w:pStyle w:val="rvps2"/>
        <w:spacing w:before="0" w:after="0"/>
        <w:ind w:firstLine="680"/>
        <w:jc w:val="both"/>
        <w:rPr>
          <w:color w:val="000000"/>
          <w:sz w:val="28"/>
          <w:szCs w:val="28"/>
          <w:lang w:val="uk-UA"/>
        </w:rPr>
      </w:pPr>
      <w:r w:rsidRPr="009119A9">
        <w:rPr>
          <w:color w:val="000000"/>
          <w:sz w:val="28"/>
          <w:szCs w:val="28"/>
          <w:lang w:val="uk-UA"/>
        </w:rPr>
        <w:t>2. Персональні дані обробляються у спосіб, що унеможливлює доступ до них сторонніх осіб.</w:t>
      </w:r>
    </w:p>
    <w:p w14:paraId="4A406646"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Працівники, які відповідно до посадових обов’язків здійснюють обробку персональних даних в інформаційно-комунікаційних системах Агентства ПлейСіті, допускаються до обробки лише після їх авторизації.</w:t>
      </w:r>
    </w:p>
    <w:p w14:paraId="23A06E56" w14:textId="77777777" w:rsidR="009119A9" w:rsidRPr="009119A9" w:rsidRDefault="009119A9" w:rsidP="00881B5C">
      <w:pPr>
        <w:pStyle w:val="rvps2"/>
        <w:spacing w:before="0" w:after="0"/>
        <w:ind w:firstLine="680"/>
        <w:jc w:val="both"/>
        <w:rPr>
          <w:color w:val="000000"/>
          <w:sz w:val="28"/>
          <w:szCs w:val="28"/>
          <w:lang w:val="uk-UA"/>
        </w:rPr>
      </w:pPr>
    </w:p>
    <w:p w14:paraId="5CB5AA17"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3. Обробка персональних даних в інформаційно-комунікаційних системах Агентства ПлейСіті здійснюється відповідно до вимог законів України «Про захист персональних даних», «Про захист інформації в інформаційно-комунікаційних системах», «Про державне регулювання діяльності щодо організації та проведення азартних ігор», «Про державні лотереї в Україні» та законодавства у сфері захисту інформації.</w:t>
      </w:r>
    </w:p>
    <w:p w14:paraId="404B0DD2" w14:textId="77777777" w:rsidR="009119A9" w:rsidRPr="009119A9" w:rsidRDefault="00000000" w:rsidP="009119A9">
      <w:pPr>
        <w:pStyle w:val="rvps2"/>
        <w:spacing w:before="0" w:after="0"/>
        <w:ind w:firstLine="680"/>
        <w:jc w:val="both"/>
        <w:rPr>
          <w:color w:val="000000"/>
          <w:sz w:val="28"/>
          <w:szCs w:val="28"/>
          <w:lang w:val="uk-UA"/>
        </w:rPr>
      </w:pPr>
      <w:r w:rsidRPr="009119A9">
        <w:rPr>
          <w:color w:val="000000"/>
          <w:sz w:val="28"/>
          <w:szCs w:val="28"/>
          <w:lang w:val="uk-UA"/>
        </w:rPr>
        <w:t>З метою забезпечення безпеки обробки персональних даних вживаються спеціальні технічні заходи захисту від несанкціонованого доступу до персональних даних, що обробляються, у тому числі, ознайомлення, модифікації, знищення, копіювання, поширення, а також роботи технічного та програмного комплексу, за допомогою якого здійснюється обробка персональних даних.</w:t>
      </w:r>
    </w:p>
    <w:p w14:paraId="1A5E067C" w14:textId="77777777" w:rsidR="009119A9" w:rsidRPr="009119A9" w:rsidRDefault="00000000" w:rsidP="009119A9">
      <w:pPr>
        <w:pStyle w:val="rvps2"/>
        <w:spacing w:before="0" w:after="0"/>
        <w:ind w:firstLine="680"/>
        <w:jc w:val="both"/>
        <w:rPr>
          <w:color w:val="000000"/>
          <w:sz w:val="28"/>
          <w:szCs w:val="28"/>
          <w:lang w:val="uk-UA"/>
        </w:rPr>
      </w:pPr>
      <w:r w:rsidRPr="009119A9">
        <w:rPr>
          <w:color w:val="000000"/>
          <w:sz w:val="28"/>
          <w:szCs w:val="28"/>
          <w:lang w:val="uk-UA"/>
        </w:rPr>
        <w:t>Доступ до Реєстру осіб, яким обмежено доступ до гральних закладів та/або участь в азартних іграх за допомогою інтегрованої системи електронної ідентифікації з використанням засобів кваліфікованого електронного підпису, що забезпечують захист даних від несанкціонованого доступу.</w:t>
      </w:r>
    </w:p>
    <w:p w14:paraId="242B8AAE" w14:textId="77777777" w:rsidR="009119A9" w:rsidRPr="009119A9" w:rsidRDefault="009119A9" w:rsidP="009119A9">
      <w:pPr>
        <w:pStyle w:val="rvps2"/>
        <w:spacing w:before="0" w:after="0"/>
        <w:ind w:firstLine="680"/>
        <w:jc w:val="both"/>
        <w:rPr>
          <w:color w:val="000000"/>
          <w:sz w:val="28"/>
          <w:szCs w:val="28"/>
          <w:lang w:val="uk-UA"/>
        </w:rPr>
      </w:pPr>
    </w:p>
    <w:p w14:paraId="35740190"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4. Агентство ПлейСіті забезпечує ведення обліку операцій, пов’язаних з обробкою персональних даних суб’єкта персональних даних та доступом до них, а саме інформації про:</w:t>
      </w:r>
    </w:p>
    <w:p w14:paraId="3E6CCEAC"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 xml:space="preserve">про дату, час та джерело збирання персональних даних; </w:t>
      </w:r>
    </w:p>
    <w:p w14:paraId="6F4182C2"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 xml:space="preserve">зміну персональних даних; </w:t>
      </w:r>
    </w:p>
    <w:p w14:paraId="3F424A5B"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 xml:space="preserve">перегляд персональних даних; </w:t>
      </w:r>
    </w:p>
    <w:p w14:paraId="6D2B64E4"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 xml:space="preserve">будь-яку передачу (копіювання) персональних даних суб’єкта; </w:t>
      </w:r>
    </w:p>
    <w:p w14:paraId="34CA64E2"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 xml:space="preserve">дату та час видалення або знищення персональних даних; </w:t>
      </w:r>
    </w:p>
    <w:p w14:paraId="538CF4DD"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 xml:space="preserve">посадову особу, яка здійснила одну із зазначених операцій; </w:t>
      </w:r>
    </w:p>
    <w:p w14:paraId="619A960E"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мету та підстави зміни, перегляду, передачі та видалення або знищення персональних даних.</w:t>
      </w:r>
    </w:p>
    <w:p w14:paraId="027B73C7" w14:textId="77777777" w:rsidR="009119A9" w:rsidRPr="009119A9" w:rsidRDefault="009119A9" w:rsidP="009119A9">
      <w:pPr>
        <w:pStyle w:val="rvps2"/>
        <w:spacing w:before="0" w:after="0"/>
        <w:ind w:firstLine="680"/>
        <w:jc w:val="both"/>
        <w:rPr>
          <w:color w:val="000000"/>
          <w:sz w:val="28"/>
          <w:szCs w:val="28"/>
          <w:lang w:val="uk-UA"/>
        </w:rPr>
      </w:pPr>
    </w:p>
    <w:p w14:paraId="551540DB"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 xml:space="preserve">5. Облік операцій, пов’язаних з обробкою персональних даних, що містяться у картотеках (особових справах працівників), здійснюється шляхом ведення службою управлінням персоналом Журналу обліку операцій, пов’язаних з обробкою персональних даних (додаток 3) в електронному або паперовому вигляді. </w:t>
      </w:r>
    </w:p>
    <w:p w14:paraId="2B65E7CE" w14:textId="77777777" w:rsidR="009119A9" w:rsidRPr="009119A9" w:rsidRDefault="00000000" w:rsidP="009119A9">
      <w:pPr>
        <w:pStyle w:val="rvps2"/>
        <w:spacing w:before="0" w:after="0"/>
        <w:ind w:firstLine="680"/>
        <w:jc w:val="both"/>
        <w:rPr>
          <w:color w:val="000000"/>
          <w:sz w:val="28"/>
          <w:szCs w:val="28"/>
          <w:lang w:val="uk-UA"/>
        </w:rPr>
      </w:pPr>
      <w:r w:rsidRPr="009119A9">
        <w:rPr>
          <w:color w:val="000000"/>
          <w:sz w:val="28"/>
          <w:szCs w:val="28"/>
          <w:lang w:val="uk-UA"/>
        </w:rPr>
        <w:lastRenderedPageBreak/>
        <w:t>Облік операцій, пов’язаних з обробкою персональних даних в інформаційно-комунікаційних системах Агентства ПлейСіті, здійснюється автоматично.</w:t>
      </w:r>
    </w:p>
    <w:p w14:paraId="7F7A96EF" w14:textId="77777777" w:rsidR="009119A9" w:rsidRPr="009119A9" w:rsidRDefault="009119A9" w:rsidP="00881B5C">
      <w:pPr>
        <w:pStyle w:val="rvps2"/>
        <w:spacing w:before="0" w:after="0"/>
        <w:ind w:firstLine="680"/>
        <w:jc w:val="both"/>
        <w:rPr>
          <w:color w:val="000000"/>
          <w:sz w:val="28"/>
          <w:szCs w:val="28"/>
          <w:lang w:val="uk-UA"/>
        </w:rPr>
      </w:pPr>
    </w:p>
    <w:p w14:paraId="1CFD4B82" w14:textId="77777777" w:rsidR="009119A9" w:rsidRPr="00D45B25" w:rsidRDefault="00000000" w:rsidP="00881B5C">
      <w:pPr>
        <w:pStyle w:val="rvps2"/>
        <w:spacing w:before="0" w:after="0"/>
        <w:ind w:firstLine="680"/>
        <w:jc w:val="both"/>
        <w:rPr>
          <w:b/>
          <w:bCs/>
          <w:color w:val="000000"/>
          <w:sz w:val="28"/>
          <w:szCs w:val="28"/>
          <w:u w:val="single"/>
          <w:lang w:val="uk-UA"/>
        </w:rPr>
      </w:pPr>
      <w:r w:rsidRPr="009119A9">
        <w:rPr>
          <w:color w:val="000000"/>
          <w:sz w:val="28"/>
          <w:szCs w:val="28"/>
          <w:lang w:val="uk-UA"/>
        </w:rPr>
        <w:t xml:space="preserve">6. </w:t>
      </w:r>
      <w:r w:rsidRPr="00D04385">
        <w:rPr>
          <w:color w:val="000000"/>
          <w:sz w:val="28"/>
          <w:szCs w:val="28"/>
          <w:lang w:val="uk-UA"/>
        </w:rPr>
        <w:t xml:space="preserve">Забезпечення захисту персональних даних в інформаційно-комунікаційних системах Агентства ПлейСіті покладається на структурний підрозділ Агентства ПлейСіті, до повноважень якого належить здійснення заходів з </w:t>
      </w:r>
      <w:proofErr w:type="spellStart"/>
      <w:r w:rsidRPr="00D04385">
        <w:rPr>
          <w:color w:val="000000"/>
          <w:sz w:val="28"/>
          <w:szCs w:val="28"/>
          <w:lang w:val="uk-UA"/>
        </w:rPr>
        <w:t>кібербезпеки</w:t>
      </w:r>
      <w:proofErr w:type="spellEnd"/>
      <w:r w:rsidRPr="00D04385">
        <w:rPr>
          <w:color w:val="000000"/>
          <w:sz w:val="28"/>
          <w:szCs w:val="28"/>
          <w:lang w:val="uk-UA"/>
        </w:rPr>
        <w:t xml:space="preserve">, </w:t>
      </w:r>
      <w:proofErr w:type="spellStart"/>
      <w:r w:rsidRPr="00D04385">
        <w:rPr>
          <w:color w:val="000000"/>
          <w:sz w:val="28"/>
          <w:szCs w:val="28"/>
          <w:lang w:val="uk-UA"/>
        </w:rPr>
        <w:t>кіберзахисту</w:t>
      </w:r>
      <w:proofErr w:type="spellEnd"/>
      <w:r w:rsidRPr="00D04385">
        <w:rPr>
          <w:color w:val="000000"/>
          <w:sz w:val="28"/>
          <w:szCs w:val="28"/>
          <w:lang w:val="uk-UA"/>
        </w:rPr>
        <w:t xml:space="preserve"> та безпеки інформаційних технологій.</w:t>
      </w:r>
    </w:p>
    <w:p w14:paraId="3C46774B" w14:textId="77777777" w:rsidR="009119A9" w:rsidRPr="009119A9" w:rsidRDefault="009119A9" w:rsidP="009119A9">
      <w:pPr>
        <w:pStyle w:val="rvps2"/>
        <w:spacing w:before="0" w:after="0"/>
        <w:ind w:firstLine="680"/>
        <w:jc w:val="both"/>
        <w:rPr>
          <w:color w:val="000000"/>
          <w:sz w:val="28"/>
          <w:szCs w:val="28"/>
          <w:lang w:val="uk-UA"/>
        </w:rPr>
      </w:pPr>
    </w:p>
    <w:p w14:paraId="765B5381" w14:textId="77777777" w:rsidR="009119A9" w:rsidRPr="009119A9" w:rsidRDefault="00000000" w:rsidP="00881B5C">
      <w:pPr>
        <w:pStyle w:val="rvps2"/>
        <w:spacing w:before="0" w:after="0"/>
        <w:ind w:firstLine="680"/>
        <w:jc w:val="both"/>
        <w:rPr>
          <w:color w:val="000000"/>
          <w:sz w:val="28"/>
          <w:szCs w:val="28"/>
          <w:lang w:val="uk-UA"/>
        </w:rPr>
      </w:pPr>
      <w:r w:rsidRPr="009119A9">
        <w:rPr>
          <w:color w:val="000000"/>
          <w:sz w:val="28"/>
          <w:szCs w:val="28"/>
          <w:lang w:val="uk-UA"/>
        </w:rPr>
        <w:t>7. План дій працівників Агентства ПлейСіті на випадок несанкціонованого доступу до персональних даних, пошкодження технічного обладнання, надзвичайних ситуацій затверджується у встановленому порядку.</w:t>
      </w:r>
    </w:p>
    <w:p w14:paraId="289F8535" w14:textId="77777777" w:rsidR="009119A9" w:rsidRPr="009119A9" w:rsidRDefault="009119A9" w:rsidP="009119A9">
      <w:pPr>
        <w:pStyle w:val="rvps2"/>
        <w:spacing w:before="0" w:after="0"/>
        <w:ind w:firstLine="680"/>
        <w:jc w:val="both"/>
        <w:rPr>
          <w:color w:val="000000"/>
          <w:sz w:val="28"/>
          <w:szCs w:val="28"/>
          <w:lang w:val="uk-UA"/>
        </w:rPr>
      </w:pPr>
    </w:p>
    <w:p w14:paraId="0AC61A26" w14:textId="77777777" w:rsidR="009119A9" w:rsidRDefault="00000000" w:rsidP="007734FC">
      <w:pPr>
        <w:pStyle w:val="rvps2"/>
        <w:spacing w:before="0" w:after="0"/>
        <w:ind w:firstLine="680"/>
        <w:jc w:val="both"/>
        <w:rPr>
          <w:color w:val="000000"/>
          <w:sz w:val="28"/>
          <w:szCs w:val="28"/>
          <w:lang w:val="uk-UA"/>
        </w:rPr>
      </w:pPr>
      <w:r w:rsidRPr="009119A9">
        <w:rPr>
          <w:color w:val="000000"/>
          <w:sz w:val="28"/>
          <w:szCs w:val="28"/>
          <w:lang w:val="uk-UA"/>
        </w:rPr>
        <w:t>8. Факти порушень процесу обробки та захисту персональних даних підлягають документальній фіксації відповідальним структурним підрозділом (відповідальною особою), в тому числі на підставі повідомлення працівника Агентства ПлейСіті, який обробляє персональні дані.</w:t>
      </w:r>
    </w:p>
    <w:p w14:paraId="6CE5D9C0" w14:textId="77777777" w:rsidR="009119A9" w:rsidRDefault="009119A9" w:rsidP="009119A9">
      <w:pPr>
        <w:pStyle w:val="rvps2"/>
        <w:spacing w:before="0" w:after="0"/>
        <w:ind w:firstLine="680"/>
        <w:jc w:val="both"/>
        <w:rPr>
          <w:color w:val="000000"/>
          <w:sz w:val="28"/>
          <w:szCs w:val="28"/>
          <w:lang w:val="uk-UA"/>
        </w:rPr>
      </w:pPr>
    </w:p>
    <w:p w14:paraId="48DF928F" w14:textId="4955CEDC" w:rsidR="009119A9" w:rsidRPr="006D3B8B" w:rsidRDefault="00000000" w:rsidP="007734FC">
      <w:pPr>
        <w:pStyle w:val="rvps2"/>
        <w:spacing w:after="0"/>
        <w:ind w:firstLine="680"/>
        <w:jc w:val="center"/>
        <w:rPr>
          <w:color w:val="000000"/>
          <w:sz w:val="28"/>
          <w:szCs w:val="28"/>
        </w:rPr>
        <w:sectPr w:rsidR="009119A9" w:rsidRPr="006D3B8B" w:rsidSect="009119A9">
          <w:headerReference w:type="default" r:id="rId6"/>
          <w:pgSz w:w="11906" w:h="16838"/>
          <w:pgMar w:top="1134" w:right="567" w:bottom="1701" w:left="1701" w:header="709" w:footer="709" w:gutter="0"/>
          <w:cols w:space="708"/>
          <w:titlePg/>
          <w:docGrid w:linePitch="360"/>
        </w:sectPr>
      </w:pPr>
      <w:r w:rsidRPr="002229C3">
        <w:rPr>
          <w:color w:val="000000"/>
          <w:sz w:val="28"/>
          <w:szCs w:val="28"/>
          <w:lang w:val="uk-UA"/>
        </w:rPr>
        <w:t>____________________</w:t>
      </w:r>
    </w:p>
    <w:p w14:paraId="440662DF" w14:textId="77777777" w:rsidR="002039E3" w:rsidRPr="006D3B8B" w:rsidRDefault="002039E3" w:rsidP="00530C54">
      <w:pPr>
        <w:tabs>
          <w:tab w:val="left" w:pos="8925"/>
        </w:tabs>
        <w:suppressAutoHyphens/>
        <w:spacing w:after="0" w:line="240" w:lineRule="auto"/>
        <w:jc w:val="both"/>
        <w:rPr>
          <w:rFonts w:ascii="Times New Roman" w:eastAsia="Times New Roman" w:hAnsi="Times New Roman" w:cs="Times New Roman"/>
          <w:color w:val="000000"/>
          <w:kern w:val="0"/>
          <w:sz w:val="28"/>
          <w:szCs w:val="28"/>
          <w:lang w:val="en-US" w:eastAsia="zh-CN"/>
          <w14:ligatures w14:val="none"/>
        </w:rPr>
      </w:pPr>
    </w:p>
    <w:tbl>
      <w:tblPr>
        <w:tblW w:w="5000" w:type="pct"/>
        <w:tblLayout w:type="fixed"/>
        <w:tblCellMar>
          <w:left w:w="0" w:type="dxa"/>
          <w:right w:w="0" w:type="dxa"/>
        </w:tblCellMar>
        <w:tblLook w:val="0000" w:firstRow="0" w:lastRow="0" w:firstColumn="0" w:lastColumn="0" w:noHBand="0" w:noVBand="0"/>
      </w:tblPr>
      <w:tblGrid>
        <w:gridCol w:w="5105"/>
        <w:gridCol w:w="4540"/>
      </w:tblGrid>
      <w:tr w:rsidR="00EB46B9" w14:paraId="26499E93" w14:textId="77777777">
        <w:tc>
          <w:tcPr>
            <w:tcW w:w="5105" w:type="dxa"/>
          </w:tcPr>
          <w:p w14:paraId="440BE692" w14:textId="77777777" w:rsidR="00B7220E" w:rsidRPr="00001B45" w:rsidRDefault="00B7220E" w:rsidP="00F23B53">
            <w:pPr>
              <w:suppressLineNumbers/>
              <w:suppressAutoHyphens/>
              <w:snapToGrid w:val="0"/>
              <w:spacing w:after="0" w:line="240" w:lineRule="auto"/>
              <w:jc w:val="both"/>
              <w:rPr>
                <w:rFonts w:ascii="Times New Roman" w:eastAsia="Times New Roman" w:hAnsi="Times New Roman" w:cs="Times New Roman"/>
                <w:color w:val="000000"/>
                <w:kern w:val="0"/>
                <w:lang w:eastAsia="zh-CN"/>
                <w14:ligatures w14:val="none"/>
              </w:rPr>
            </w:pPr>
          </w:p>
          <w:p w14:paraId="1799358D" w14:textId="77777777" w:rsidR="00530C54" w:rsidRPr="00001B45" w:rsidRDefault="00530C54" w:rsidP="006A7E9A">
            <w:pPr>
              <w:suppressLineNumbers/>
              <w:suppressAutoHyphens/>
              <w:snapToGrid w:val="0"/>
              <w:spacing w:after="0" w:line="240" w:lineRule="auto"/>
              <w:ind w:firstLine="680"/>
              <w:jc w:val="both"/>
              <w:rPr>
                <w:rFonts w:ascii="Times New Roman" w:eastAsia="Times New Roman" w:hAnsi="Times New Roman" w:cs="Times New Roman"/>
                <w:color w:val="000000"/>
                <w:kern w:val="0"/>
                <w:lang w:eastAsia="zh-CN"/>
                <w14:ligatures w14:val="none"/>
              </w:rPr>
            </w:pPr>
          </w:p>
          <w:p w14:paraId="6BA812C6" w14:textId="77777777" w:rsidR="00530C54" w:rsidRPr="00001B45" w:rsidRDefault="00530C54" w:rsidP="006A7E9A">
            <w:pPr>
              <w:suppressLineNumbers/>
              <w:suppressAutoHyphens/>
              <w:snapToGrid w:val="0"/>
              <w:spacing w:after="0" w:line="240" w:lineRule="auto"/>
              <w:ind w:firstLine="680"/>
              <w:jc w:val="both"/>
              <w:rPr>
                <w:rFonts w:ascii="Times New Roman" w:eastAsia="Times New Roman" w:hAnsi="Times New Roman" w:cs="Times New Roman"/>
                <w:color w:val="000000"/>
                <w:kern w:val="0"/>
                <w:lang w:eastAsia="zh-CN"/>
                <w14:ligatures w14:val="none"/>
              </w:rPr>
            </w:pPr>
          </w:p>
        </w:tc>
        <w:tc>
          <w:tcPr>
            <w:tcW w:w="4540" w:type="dxa"/>
          </w:tcPr>
          <w:p w14:paraId="29E52ABF" w14:textId="77777777" w:rsidR="00B625A4" w:rsidRDefault="00B625A4" w:rsidP="006A7E9A">
            <w:pPr>
              <w:suppressLineNumbers/>
              <w:suppressAutoHyphens/>
              <w:spacing w:after="0" w:line="240" w:lineRule="auto"/>
              <w:jc w:val="both"/>
              <w:rPr>
                <w:rFonts w:ascii="Times New Roman" w:eastAsia="Times New Roman" w:hAnsi="Times New Roman" w:cs="Times New Roman"/>
                <w:color w:val="000000"/>
                <w:kern w:val="0"/>
                <w:sz w:val="28"/>
                <w:szCs w:val="28"/>
                <w:lang w:eastAsia="zh-CN"/>
                <w14:ligatures w14:val="none"/>
              </w:rPr>
            </w:pPr>
          </w:p>
          <w:p w14:paraId="57A59BC1" w14:textId="77777777" w:rsidR="00B7220E" w:rsidRPr="00001B45" w:rsidRDefault="00000000" w:rsidP="006A7E9A">
            <w:pPr>
              <w:suppressLineNumbers/>
              <w:suppressAutoHyphens/>
              <w:spacing w:after="0" w:line="240" w:lineRule="auto"/>
              <w:jc w:val="both"/>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 xml:space="preserve">Додаток </w:t>
            </w:r>
            <w:r w:rsidR="00B1780B" w:rsidRPr="00001B45">
              <w:rPr>
                <w:rFonts w:ascii="Times New Roman" w:eastAsia="Times New Roman" w:hAnsi="Times New Roman" w:cs="Times New Roman"/>
                <w:color w:val="000000"/>
                <w:kern w:val="0"/>
                <w:sz w:val="28"/>
                <w:szCs w:val="28"/>
                <w:lang w:eastAsia="zh-CN"/>
                <w14:ligatures w14:val="none"/>
              </w:rPr>
              <w:t>1</w:t>
            </w:r>
          </w:p>
          <w:p w14:paraId="07552810" w14:textId="77777777" w:rsidR="00B7220E" w:rsidRPr="00001B45" w:rsidRDefault="00000000"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 xml:space="preserve">до Порядку обробки персональних даних в </w:t>
            </w:r>
            <w:r w:rsidR="00413900">
              <w:rPr>
                <w:rFonts w:ascii="Times New Roman" w:eastAsia="Times New Roman" w:hAnsi="Times New Roman" w:cs="Times New Roman"/>
                <w:color w:val="000000"/>
                <w:kern w:val="0"/>
                <w:sz w:val="28"/>
                <w:szCs w:val="28"/>
                <w:lang w:eastAsia="zh-CN"/>
                <w14:ligatures w14:val="none"/>
              </w:rPr>
              <w:t>Державному агентстві України ПлейСіті</w:t>
            </w:r>
          </w:p>
          <w:p w14:paraId="68EEA555" w14:textId="12B10EB1" w:rsidR="00465510" w:rsidRPr="00001B45" w:rsidRDefault="00000000" w:rsidP="006A7E9A">
            <w:pPr>
              <w:suppressLineNumbers/>
              <w:suppressAutoHyphens/>
              <w:spacing w:after="0" w:line="240" w:lineRule="auto"/>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 xml:space="preserve">(пункт </w:t>
            </w:r>
            <w:r w:rsidR="00E37707">
              <w:rPr>
                <w:rFonts w:ascii="Times New Roman" w:eastAsia="Times New Roman" w:hAnsi="Times New Roman" w:cs="Times New Roman"/>
                <w:color w:val="000000"/>
                <w:kern w:val="0"/>
                <w:sz w:val="28"/>
                <w:szCs w:val="28"/>
                <w:lang w:eastAsia="zh-CN"/>
                <w14:ligatures w14:val="none"/>
              </w:rPr>
              <w:t>3</w:t>
            </w:r>
            <w:r w:rsidRPr="00001B45">
              <w:rPr>
                <w:rFonts w:ascii="Times New Roman" w:eastAsia="Times New Roman" w:hAnsi="Times New Roman" w:cs="Times New Roman"/>
                <w:color w:val="000000"/>
                <w:kern w:val="0"/>
                <w:sz w:val="28"/>
                <w:szCs w:val="28"/>
                <w:lang w:eastAsia="zh-CN"/>
                <w14:ligatures w14:val="none"/>
              </w:rPr>
              <w:t xml:space="preserve"> </w:t>
            </w:r>
            <w:r w:rsidRPr="00001B45">
              <w:rPr>
                <w:rFonts w:ascii="Times New Roman" w:eastAsia="Times New Roman" w:hAnsi="Times New Roman" w:cs="Times New Roman"/>
                <w:bCs/>
                <w:color w:val="000000"/>
                <w:kern w:val="0"/>
                <w:sz w:val="28"/>
                <w:szCs w:val="28"/>
                <w:lang w:eastAsia="zh-CN"/>
                <w14:ligatures w14:val="none"/>
              </w:rPr>
              <w:t>глави 4 розділу IV</w:t>
            </w:r>
            <w:r w:rsidRPr="00001B45">
              <w:rPr>
                <w:rFonts w:ascii="Times New Roman" w:eastAsia="Times New Roman" w:hAnsi="Times New Roman" w:cs="Times New Roman"/>
                <w:color w:val="000000"/>
                <w:kern w:val="0"/>
                <w:sz w:val="28"/>
                <w:szCs w:val="28"/>
                <w:lang w:eastAsia="zh-CN"/>
                <w14:ligatures w14:val="none"/>
              </w:rPr>
              <w:t>)</w:t>
            </w:r>
          </w:p>
        </w:tc>
      </w:tr>
    </w:tbl>
    <w:p w14:paraId="71552812" w14:textId="77777777" w:rsidR="006C6E66" w:rsidRPr="00001B45" w:rsidRDefault="006C6E66" w:rsidP="006A7E9A">
      <w:pPr>
        <w:suppressAutoHyphens/>
        <w:spacing w:after="0" w:line="240" w:lineRule="auto"/>
        <w:jc w:val="both"/>
        <w:rPr>
          <w:rFonts w:ascii="Times New Roman" w:eastAsia="Times New Roman" w:hAnsi="Times New Roman" w:cs="Times New Roman"/>
          <w:b/>
          <w:bCs/>
          <w:color w:val="000000"/>
          <w:kern w:val="0"/>
          <w:sz w:val="28"/>
          <w:szCs w:val="28"/>
          <w:lang w:eastAsia="zh-CN"/>
          <w14:ligatures w14:val="none"/>
        </w:rPr>
      </w:pPr>
      <w:bookmarkStart w:id="6" w:name="n14611"/>
      <w:bookmarkEnd w:id="6"/>
    </w:p>
    <w:p w14:paraId="6AEF1CFE" w14:textId="77777777" w:rsidR="009A2C91" w:rsidRPr="00001B45" w:rsidRDefault="00000000" w:rsidP="006A7E9A">
      <w:pPr>
        <w:keepNext/>
        <w:suppressAutoHyphens/>
        <w:autoSpaceDE w:val="0"/>
        <w:autoSpaceDN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001B45">
        <w:rPr>
          <w:rFonts w:ascii="Times New Roman" w:eastAsia="Times New Roman" w:hAnsi="Times New Roman" w:cs="Times New Roman"/>
          <w:b/>
          <w:bCs/>
          <w:color w:val="000000"/>
          <w:kern w:val="0"/>
          <w:sz w:val="28"/>
          <w:szCs w:val="28"/>
          <w:lang w:eastAsia="uk-UA"/>
          <w14:ligatures w14:val="none"/>
        </w:rPr>
        <w:t xml:space="preserve">ЗОБОВ’ЯЗАННЯ </w:t>
      </w:r>
      <w:r w:rsidRPr="00001B45">
        <w:rPr>
          <w:rFonts w:ascii="Times New Roman" w:eastAsia="Times New Roman" w:hAnsi="Times New Roman" w:cs="Times New Roman"/>
          <w:b/>
          <w:bCs/>
          <w:color w:val="000000"/>
          <w:kern w:val="0"/>
          <w:sz w:val="28"/>
          <w:szCs w:val="28"/>
          <w:lang w:eastAsia="uk-UA"/>
          <w14:ligatures w14:val="none"/>
        </w:rPr>
        <w:br/>
        <w:t>про нерозголошення персональних даних</w:t>
      </w:r>
    </w:p>
    <w:p w14:paraId="7238302F" w14:textId="77777777" w:rsidR="008C0D14" w:rsidRPr="00001B45" w:rsidRDefault="008C0D14" w:rsidP="006A7E9A">
      <w:pPr>
        <w:keepNext/>
        <w:suppressAutoHyphens/>
        <w:autoSpaceDE w:val="0"/>
        <w:autoSpaceDN w:val="0"/>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709D7B46" w14:textId="77777777" w:rsidR="008C0D14" w:rsidRPr="00001B45" w:rsidRDefault="00000000" w:rsidP="006A7E9A">
      <w:pPr>
        <w:keepNext/>
        <w:suppressAutoHyphens/>
        <w:autoSpaceDE w:val="0"/>
        <w:autoSpaceDN w:val="0"/>
        <w:spacing w:after="0" w:line="240" w:lineRule="auto"/>
        <w:ind w:firstLine="709"/>
        <w:jc w:val="both"/>
        <w:rPr>
          <w:rFonts w:ascii="Times New Roman" w:eastAsia="Times New Roman" w:hAnsi="Times New Roman" w:cs="Times New Roman"/>
          <w:bCs/>
          <w:color w:val="000000"/>
          <w:kern w:val="0"/>
          <w:sz w:val="28"/>
          <w:szCs w:val="28"/>
          <w:lang w:eastAsia="uk-UA"/>
          <w14:ligatures w14:val="none"/>
        </w:rPr>
      </w:pPr>
      <w:r w:rsidRPr="00001B45">
        <w:rPr>
          <w:rFonts w:ascii="Times New Roman" w:eastAsia="Times New Roman" w:hAnsi="Times New Roman" w:cs="Times New Roman"/>
          <w:bCs/>
          <w:color w:val="000000"/>
          <w:kern w:val="0"/>
          <w:sz w:val="28"/>
          <w:szCs w:val="28"/>
          <w:lang w:eastAsia="uk-UA"/>
          <w14:ligatures w14:val="none"/>
        </w:rPr>
        <w:t>Я, _________________________________________________________</w:t>
      </w:r>
    </w:p>
    <w:p w14:paraId="648F248A" w14:textId="77777777" w:rsidR="008C0D14" w:rsidRPr="00001B45" w:rsidRDefault="00000000" w:rsidP="006A7E9A">
      <w:pPr>
        <w:keepNext/>
        <w:suppressAutoHyphens/>
        <w:autoSpaceDE w:val="0"/>
        <w:autoSpaceDN w:val="0"/>
        <w:spacing w:after="0" w:line="240" w:lineRule="auto"/>
        <w:ind w:firstLine="709"/>
        <w:jc w:val="center"/>
        <w:rPr>
          <w:rFonts w:ascii="Times New Roman" w:eastAsia="Times New Roman" w:hAnsi="Times New Roman" w:cs="Times New Roman"/>
          <w:bCs/>
          <w:color w:val="000000"/>
          <w:kern w:val="0"/>
          <w:lang w:eastAsia="uk-UA"/>
          <w14:ligatures w14:val="none"/>
        </w:rPr>
      </w:pPr>
      <w:r w:rsidRPr="00001B45">
        <w:rPr>
          <w:rFonts w:ascii="Times New Roman" w:eastAsia="Times New Roman" w:hAnsi="Times New Roman" w:cs="Times New Roman"/>
          <w:bCs/>
          <w:color w:val="000000"/>
          <w:kern w:val="0"/>
          <w:lang w:eastAsia="uk-UA"/>
          <w14:ligatures w14:val="none"/>
        </w:rPr>
        <w:t>(прізвище, власне ім’я, по батькові (за наявності)</w:t>
      </w:r>
    </w:p>
    <w:p w14:paraId="6279A290" w14:textId="77777777" w:rsidR="008C0D14" w:rsidRPr="00001B45" w:rsidRDefault="00000000" w:rsidP="006A7E9A">
      <w:pPr>
        <w:keepNext/>
        <w:suppressAutoHyphens/>
        <w:autoSpaceDE w:val="0"/>
        <w:autoSpaceDN w:val="0"/>
        <w:spacing w:after="0" w:line="240" w:lineRule="auto"/>
        <w:jc w:val="center"/>
        <w:rPr>
          <w:rFonts w:ascii="Times New Roman" w:eastAsia="Times New Roman" w:hAnsi="Times New Roman" w:cs="Times New Roman"/>
          <w:bCs/>
          <w:color w:val="000000"/>
          <w:kern w:val="0"/>
          <w:sz w:val="28"/>
          <w:szCs w:val="28"/>
          <w:lang w:eastAsia="uk-UA"/>
          <w14:ligatures w14:val="none"/>
        </w:rPr>
      </w:pPr>
      <w:r w:rsidRPr="00001B45">
        <w:rPr>
          <w:rFonts w:ascii="Times New Roman" w:eastAsia="Times New Roman" w:hAnsi="Times New Roman" w:cs="Times New Roman"/>
          <w:bCs/>
          <w:color w:val="000000"/>
          <w:kern w:val="0"/>
          <w:sz w:val="28"/>
          <w:szCs w:val="28"/>
          <w:lang w:eastAsia="uk-UA"/>
          <w14:ligatures w14:val="none"/>
        </w:rPr>
        <w:t>_________________________________________________________________</w:t>
      </w:r>
    </w:p>
    <w:p w14:paraId="6F5E65BF" w14:textId="77777777" w:rsidR="008C0D14" w:rsidRPr="00001B45" w:rsidRDefault="00000000" w:rsidP="006A7E9A">
      <w:pPr>
        <w:keepNext/>
        <w:suppressAutoHyphens/>
        <w:autoSpaceDE w:val="0"/>
        <w:autoSpaceDN w:val="0"/>
        <w:spacing w:after="0" w:line="240" w:lineRule="auto"/>
        <w:jc w:val="center"/>
        <w:rPr>
          <w:rFonts w:ascii="Times New Roman" w:eastAsia="Times New Roman" w:hAnsi="Times New Roman" w:cs="Times New Roman"/>
          <w:bCs/>
          <w:color w:val="000000"/>
          <w:kern w:val="0"/>
          <w:lang w:eastAsia="uk-UA"/>
          <w14:ligatures w14:val="none"/>
        </w:rPr>
      </w:pPr>
      <w:r w:rsidRPr="00001B45">
        <w:rPr>
          <w:rFonts w:ascii="Times New Roman" w:eastAsia="Times New Roman" w:hAnsi="Times New Roman" w:cs="Times New Roman"/>
          <w:bCs/>
          <w:color w:val="000000"/>
          <w:kern w:val="0"/>
          <w:lang w:eastAsia="uk-UA"/>
          <w14:ligatures w14:val="none"/>
        </w:rPr>
        <w:t>(посада)</w:t>
      </w:r>
    </w:p>
    <w:p w14:paraId="13723EC2" w14:textId="77777777" w:rsidR="008C0D14" w:rsidRPr="00001B45" w:rsidRDefault="00000000" w:rsidP="006A7E9A">
      <w:pPr>
        <w:keepNext/>
        <w:suppressAutoHyphens/>
        <w:autoSpaceDE w:val="0"/>
        <w:autoSpaceDN w:val="0"/>
        <w:spacing w:after="0" w:line="240" w:lineRule="auto"/>
        <w:jc w:val="center"/>
        <w:rPr>
          <w:rFonts w:ascii="Times New Roman" w:eastAsia="Times New Roman" w:hAnsi="Times New Roman" w:cs="Times New Roman"/>
          <w:bCs/>
          <w:color w:val="000000"/>
          <w:kern w:val="0"/>
          <w:sz w:val="28"/>
          <w:szCs w:val="28"/>
          <w:lang w:eastAsia="uk-UA"/>
          <w14:ligatures w14:val="none"/>
        </w:rPr>
      </w:pPr>
      <w:r w:rsidRPr="00001B45">
        <w:rPr>
          <w:rFonts w:ascii="Times New Roman" w:eastAsia="Times New Roman" w:hAnsi="Times New Roman" w:cs="Times New Roman"/>
          <w:bCs/>
          <w:color w:val="000000"/>
          <w:kern w:val="0"/>
          <w:sz w:val="28"/>
          <w:szCs w:val="28"/>
          <w:lang w:eastAsia="uk-UA"/>
          <w14:ligatures w14:val="none"/>
        </w:rPr>
        <w:t>________________________________________________________________</w:t>
      </w:r>
    </w:p>
    <w:p w14:paraId="20DE6162" w14:textId="77777777" w:rsidR="008C0D14" w:rsidRPr="00001B45" w:rsidRDefault="00000000" w:rsidP="006A7E9A">
      <w:pPr>
        <w:suppressAutoHyphens/>
        <w:autoSpaceDE w:val="0"/>
        <w:autoSpaceDN w:val="0"/>
        <w:spacing w:after="0" w:line="240" w:lineRule="auto"/>
        <w:jc w:val="center"/>
        <w:rPr>
          <w:rFonts w:ascii="Times New Roman" w:eastAsia="Times New Roman" w:hAnsi="Times New Roman" w:cs="Times New Roman"/>
          <w:color w:val="000000"/>
          <w:kern w:val="0"/>
          <w:lang w:eastAsia="uk-UA"/>
          <w14:ligatures w14:val="none"/>
        </w:rPr>
      </w:pPr>
      <w:r w:rsidRPr="00001B45">
        <w:rPr>
          <w:rFonts w:ascii="Times New Roman" w:eastAsia="Times New Roman" w:hAnsi="Times New Roman" w:cs="Times New Roman"/>
          <w:bCs/>
          <w:color w:val="000000"/>
          <w:kern w:val="0"/>
          <w:lang w:eastAsia="uk-UA"/>
          <w14:ligatures w14:val="none"/>
        </w:rPr>
        <w:t>(структурний підрозділ)</w:t>
      </w:r>
      <w:r w:rsidRPr="00001B45">
        <w:rPr>
          <w:rFonts w:ascii="Times New Roman" w:eastAsia="Times New Roman" w:hAnsi="Times New Roman" w:cs="Times New Roman"/>
          <w:color w:val="000000"/>
          <w:kern w:val="0"/>
          <w:lang w:eastAsia="uk-UA"/>
          <w14:ligatures w14:val="none"/>
        </w:rPr>
        <w:t xml:space="preserve"> </w:t>
      </w:r>
    </w:p>
    <w:p w14:paraId="0E4ABC54" w14:textId="77777777" w:rsidR="008C0D14" w:rsidRPr="00001B45" w:rsidRDefault="008C0D14" w:rsidP="006A7E9A">
      <w:pPr>
        <w:suppressAutoHyphens/>
        <w:autoSpaceDE w:val="0"/>
        <w:autoSpaceDN w:val="0"/>
        <w:spacing w:after="0" w:line="240" w:lineRule="auto"/>
        <w:jc w:val="center"/>
        <w:rPr>
          <w:rFonts w:ascii="Times New Roman" w:eastAsia="Times New Roman" w:hAnsi="Times New Roman" w:cs="Times New Roman"/>
          <w:color w:val="000000"/>
          <w:kern w:val="0"/>
          <w:lang w:eastAsia="uk-UA"/>
          <w14:ligatures w14:val="none"/>
        </w:rPr>
      </w:pPr>
    </w:p>
    <w:p w14:paraId="6427A02E" w14:textId="77777777" w:rsidR="008C0D14" w:rsidRPr="00001B45" w:rsidRDefault="00000000" w:rsidP="006A7E9A">
      <w:pPr>
        <w:suppressAutoHyphens/>
        <w:autoSpaceDE w:val="0"/>
        <w:autoSpaceDN w:val="0"/>
        <w:spacing w:after="0" w:line="240" w:lineRule="auto"/>
        <w:jc w:val="both"/>
        <w:rPr>
          <w:rFonts w:ascii="Times New Roman" w:eastAsia="Times New Roman" w:hAnsi="Times New Roman" w:cs="Times New Roman"/>
          <w:color w:val="000000"/>
          <w:kern w:val="0"/>
          <w:sz w:val="28"/>
          <w:szCs w:val="28"/>
          <w:lang w:eastAsia="uk-UA"/>
          <w14:ligatures w14:val="none"/>
        </w:rPr>
      </w:pPr>
      <w:r w:rsidRPr="00001B45">
        <w:rPr>
          <w:rFonts w:ascii="Times New Roman" w:eastAsia="Times New Roman" w:hAnsi="Times New Roman" w:cs="Times New Roman"/>
          <w:color w:val="000000"/>
          <w:kern w:val="0"/>
          <w:sz w:val="28"/>
          <w:szCs w:val="28"/>
          <w:lang w:eastAsia="uk-UA"/>
          <w14:ligatures w14:val="none"/>
        </w:rPr>
        <w:t xml:space="preserve">відповідно до статті 10 Закону України «Про захист персональних даних» зобов’язуюсь не розголошувати </w:t>
      </w:r>
      <w:r w:rsidR="00C14654">
        <w:rPr>
          <w:rFonts w:ascii="Times New Roman" w:eastAsia="Times New Roman" w:hAnsi="Times New Roman" w:cs="Times New Roman"/>
          <w:color w:val="000000"/>
          <w:kern w:val="0"/>
          <w:sz w:val="28"/>
          <w:szCs w:val="28"/>
          <w:lang w:eastAsia="uk-UA"/>
          <w14:ligatures w14:val="none"/>
        </w:rPr>
        <w:t>у</w:t>
      </w:r>
      <w:r w:rsidRPr="00001B45">
        <w:rPr>
          <w:rFonts w:ascii="Times New Roman" w:eastAsia="Times New Roman" w:hAnsi="Times New Roman" w:cs="Times New Roman"/>
          <w:color w:val="000000"/>
          <w:kern w:val="0"/>
          <w:sz w:val="28"/>
          <w:szCs w:val="28"/>
          <w:lang w:eastAsia="uk-UA"/>
          <w14:ligatures w14:val="none"/>
        </w:rPr>
        <w:t xml:space="preserve"> будь-який спосіб персональні дані інших осіб, що стали мені відомі у зв’язку з виконанням посадових обов’язків.</w:t>
      </w:r>
    </w:p>
    <w:p w14:paraId="5F38F15B" w14:textId="77777777" w:rsidR="008C0D14" w:rsidRPr="00001B45" w:rsidRDefault="00000000" w:rsidP="006A7E9A">
      <w:pPr>
        <w:suppressAutoHyphens/>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r w:rsidRPr="00001B45">
        <w:rPr>
          <w:rFonts w:ascii="Times New Roman" w:eastAsia="Times New Roman" w:hAnsi="Times New Roman" w:cs="Times New Roman"/>
          <w:color w:val="000000"/>
          <w:kern w:val="0"/>
          <w:sz w:val="28"/>
          <w:szCs w:val="28"/>
          <w:lang w:eastAsia="uk-UA"/>
          <w14:ligatures w14:val="none"/>
        </w:rPr>
        <w:t>Підтверджую, що зобов’язання буде дійсним після припинення мною діяльності, пов’язаної з обробкою персональних даних, крім випадків, установлених законодавством.</w:t>
      </w:r>
    </w:p>
    <w:p w14:paraId="26901870" w14:textId="77777777" w:rsidR="008C0D14" w:rsidRPr="00001B45" w:rsidRDefault="008C0D14" w:rsidP="006A7E9A">
      <w:pPr>
        <w:suppressAutoHyphens/>
        <w:autoSpaceDE w:val="0"/>
        <w:autoSpaceDN w:val="0"/>
        <w:spacing w:after="0" w:line="240" w:lineRule="auto"/>
        <w:ind w:firstLine="709"/>
        <w:jc w:val="both"/>
        <w:rPr>
          <w:rFonts w:ascii="Times New Roman" w:eastAsia="Times New Roman" w:hAnsi="Times New Roman" w:cs="Times New Roman"/>
          <w:color w:val="000000"/>
          <w:kern w:val="0"/>
          <w:sz w:val="28"/>
          <w:szCs w:val="28"/>
          <w:lang w:eastAsia="uk-UA"/>
          <w14:ligatures w14:val="none"/>
        </w:rPr>
      </w:pPr>
    </w:p>
    <w:p w14:paraId="01063524" w14:textId="77777777" w:rsidR="008C0D14" w:rsidRPr="00001B45" w:rsidRDefault="00F23B53" w:rsidP="006A7E9A">
      <w:pPr>
        <w:suppressAutoHyphens/>
        <w:autoSpaceDE w:val="0"/>
        <w:autoSpaceDN w:val="0"/>
        <w:spacing w:after="0" w:line="240" w:lineRule="auto"/>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w:t>
      </w:r>
      <w:r w:rsidRPr="00001B45">
        <w:rPr>
          <w:rFonts w:ascii="Times New Roman" w:eastAsia="Times New Roman" w:hAnsi="Times New Roman" w:cs="Times New Roman"/>
          <w:color w:val="000000"/>
          <w:kern w:val="0"/>
          <w:sz w:val="28"/>
          <w:szCs w:val="28"/>
          <w:lang w:eastAsia="uk-UA"/>
          <w14:ligatures w14:val="none"/>
        </w:rPr>
        <w:t>___</w:t>
      </w:r>
      <w:r>
        <w:rPr>
          <w:rFonts w:ascii="Times New Roman" w:eastAsia="Times New Roman" w:hAnsi="Times New Roman" w:cs="Times New Roman"/>
          <w:color w:val="000000"/>
          <w:kern w:val="0"/>
          <w:sz w:val="28"/>
          <w:szCs w:val="28"/>
          <w:lang w:eastAsia="uk-UA"/>
          <w14:ligatures w14:val="none"/>
        </w:rPr>
        <w:t>____________</w:t>
      </w:r>
      <w:r w:rsidRPr="00001B45">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 xml:space="preserve">                      </w:t>
      </w:r>
      <w:r w:rsidRPr="00001B45">
        <w:rPr>
          <w:rFonts w:ascii="Times New Roman" w:eastAsia="Times New Roman" w:hAnsi="Times New Roman" w:cs="Times New Roman"/>
          <w:color w:val="000000"/>
          <w:kern w:val="0"/>
          <w:sz w:val="28"/>
          <w:szCs w:val="28"/>
          <w:lang w:eastAsia="uk-UA"/>
          <w14:ligatures w14:val="none"/>
        </w:rPr>
        <w:t>________________</w:t>
      </w:r>
    </w:p>
    <w:p w14:paraId="66315F3F" w14:textId="77777777" w:rsidR="008C0D14" w:rsidRPr="00001B45" w:rsidRDefault="00000000" w:rsidP="006A7E9A">
      <w:pPr>
        <w:suppressAutoHyphens/>
        <w:autoSpaceDE w:val="0"/>
        <w:autoSpaceDN w:val="0"/>
        <w:spacing w:after="0" w:line="240" w:lineRule="auto"/>
        <w:jc w:val="both"/>
        <w:rPr>
          <w:rFonts w:ascii="Times New Roman" w:eastAsia="Times New Roman" w:hAnsi="Times New Roman" w:cs="Times New Roman"/>
          <w:color w:val="000000"/>
          <w:kern w:val="0"/>
          <w:lang w:eastAsia="uk-UA"/>
          <w14:ligatures w14:val="none"/>
        </w:rPr>
      </w:pPr>
      <w:r w:rsidRPr="00001B45">
        <w:rPr>
          <w:rFonts w:ascii="Times New Roman" w:eastAsia="Times New Roman" w:hAnsi="Times New Roman" w:cs="Times New Roman"/>
          <w:color w:val="000000"/>
          <w:kern w:val="0"/>
          <w:lang w:eastAsia="uk-UA"/>
          <w14:ligatures w14:val="none"/>
        </w:rPr>
        <w:t xml:space="preserve">             (дата)                                                                                                              (підпис)</w:t>
      </w:r>
    </w:p>
    <w:p w14:paraId="0F1FE46F" w14:textId="77777777" w:rsidR="008C0D14" w:rsidRPr="00001B45" w:rsidRDefault="008C0D14" w:rsidP="006A7E9A">
      <w:pPr>
        <w:keepNext/>
        <w:suppressAutoHyphens/>
        <w:autoSpaceDE w:val="0"/>
        <w:autoSpaceDN w:val="0"/>
        <w:spacing w:after="0" w:line="240" w:lineRule="auto"/>
        <w:jc w:val="center"/>
        <w:rPr>
          <w:rFonts w:ascii="Times New Roman" w:eastAsia="Times New Roman" w:hAnsi="Times New Roman" w:cs="Times New Roman"/>
          <w:bCs/>
          <w:color w:val="000000"/>
          <w:kern w:val="0"/>
          <w:lang w:eastAsia="uk-UA"/>
          <w14:ligatures w14:val="none"/>
        </w:rPr>
      </w:pPr>
    </w:p>
    <w:p w14:paraId="558B2E85" w14:textId="77777777" w:rsidR="00FE4486" w:rsidRDefault="00FE4486" w:rsidP="006A7E9A">
      <w:pPr>
        <w:suppressAutoHyphens/>
        <w:spacing w:after="0" w:line="240" w:lineRule="auto"/>
        <w:rPr>
          <w:rFonts w:ascii="Times New Roman" w:eastAsia="Times New Roman" w:hAnsi="Times New Roman" w:cs="Times New Roman"/>
          <w:b/>
          <w:i/>
          <w:kern w:val="0"/>
          <w:sz w:val="28"/>
          <w:szCs w:val="28"/>
          <w:lang w:eastAsia="zh-CN"/>
          <w14:ligatures w14:val="none"/>
        </w:rPr>
      </w:pPr>
    </w:p>
    <w:p w14:paraId="578486FF" w14:textId="77777777" w:rsidR="009A2C91" w:rsidRPr="00001B45" w:rsidRDefault="00FE4486" w:rsidP="00FE4486">
      <w:pPr>
        <w:suppressAutoHyphens/>
        <w:spacing w:after="0" w:line="240" w:lineRule="auto"/>
        <w:jc w:val="center"/>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i/>
          <w:kern w:val="0"/>
          <w:sz w:val="28"/>
          <w:szCs w:val="28"/>
          <w:lang w:val="ru-RU" w:eastAsia="zh-CN"/>
          <w14:ligatures w14:val="none"/>
        </w:rPr>
        <w:t>_____________________</w:t>
      </w:r>
    </w:p>
    <w:p w14:paraId="123BC6F2"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1A4BF162"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6E77EA4E" w14:textId="77777777" w:rsidR="006C6E66" w:rsidRPr="00001B45" w:rsidRDefault="006C6E66" w:rsidP="00F23B53">
      <w:pPr>
        <w:suppressAutoHyphens/>
        <w:spacing w:after="0" w:line="240" w:lineRule="auto"/>
        <w:rPr>
          <w:rFonts w:ascii="Times New Roman" w:eastAsia="Times New Roman" w:hAnsi="Times New Roman" w:cs="Times New Roman"/>
          <w:b/>
          <w:bCs/>
          <w:color w:val="000000"/>
          <w:kern w:val="0"/>
          <w:sz w:val="28"/>
          <w:szCs w:val="28"/>
          <w:lang w:eastAsia="zh-CN"/>
          <w14:ligatures w14:val="none"/>
        </w:rPr>
      </w:pPr>
    </w:p>
    <w:p w14:paraId="0964AAE6"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75FCF711"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049F4C41"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6E3CFD80"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34D617EE"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1460C5D4" w14:textId="77777777" w:rsidR="00591CD6" w:rsidRPr="00001B45" w:rsidRDefault="00591CD6" w:rsidP="00F23B53">
      <w:pPr>
        <w:suppressAutoHyphens/>
        <w:spacing w:after="0" w:line="240" w:lineRule="auto"/>
        <w:jc w:val="both"/>
        <w:rPr>
          <w:rFonts w:ascii="Times New Roman" w:eastAsia="Times New Roman" w:hAnsi="Times New Roman" w:cs="Times New Roman"/>
          <w:color w:val="000000"/>
          <w:kern w:val="0"/>
          <w:lang w:eastAsia="zh-CN"/>
          <w14:ligatures w14:val="none"/>
        </w:rPr>
      </w:pPr>
    </w:p>
    <w:p w14:paraId="5F920A9D"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00AE1682"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31A23B2A"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37C48E1B"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0A8C6A9B"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47E26E5C" w14:textId="77777777" w:rsidR="00591CD6" w:rsidRPr="00001B45" w:rsidRDefault="00591CD6" w:rsidP="006A7E9A">
      <w:pPr>
        <w:suppressAutoHyphens/>
        <w:spacing w:after="0" w:line="240" w:lineRule="auto"/>
        <w:jc w:val="both"/>
        <w:rPr>
          <w:rFonts w:ascii="Times New Roman" w:eastAsia="Times New Roman" w:hAnsi="Times New Roman" w:cs="Times New Roman"/>
          <w:color w:val="000000"/>
          <w:kern w:val="0"/>
          <w:lang w:eastAsia="zh-CN"/>
          <w14:ligatures w14:val="none"/>
        </w:rPr>
        <w:sectPr w:rsidR="00591CD6" w:rsidRPr="00001B45" w:rsidSect="00BB663F">
          <w:headerReference w:type="default" r:id="rId7"/>
          <w:pgSz w:w="11906" w:h="16838"/>
          <w:pgMar w:top="568" w:right="560" w:bottom="850" w:left="1701" w:header="426" w:footer="720" w:gutter="0"/>
          <w:pgNumType w:start="1"/>
          <w:cols w:space="720"/>
          <w:titlePg/>
          <w:docGrid w:linePitch="360"/>
        </w:sectPr>
      </w:pPr>
    </w:p>
    <w:p w14:paraId="54B0A626" w14:textId="77777777" w:rsidR="009E24C0" w:rsidRPr="00001B45" w:rsidRDefault="009E24C0"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17E2DAC5" w14:textId="77777777" w:rsidR="006C6E66" w:rsidRPr="00001B45" w:rsidRDefault="00000000" w:rsidP="006A7E9A">
      <w:pPr>
        <w:suppressLineNumbers/>
        <w:suppressAutoHyphens/>
        <w:spacing w:after="0" w:line="240" w:lineRule="auto"/>
        <w:ind w:left="5103"/>
        <w:rPr>
          <w:rFonts w:ascii="Times New Roman" w:eastAsia="Times New Roman" w:hAnsi="Times New Roman" w:cs="Times New Roman"/>
          <w:color w:val="000000"/>
          <w:kern w:val="0"/>
          <w:sz w:val="28"/>
          <w:szCs w:val="28"/>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Додаток 2</w:t>
      </w:r>
    </w:p>
    <w:p w14:paraId="74EF7EAC" w14:textId="77777777" w:rsidR="006C6E66" w:rsidRPr="00001B45" w:rsidRDefault="00000000" w:rsidP="006A7E9A">
      <w:pPr>
        <w:suppressAutoHyphens/>
        <w:spacing w:after="0" w:line="240" w:lineRule="auto"/>
        <w:ind w:left="5103"/>
        <w:rPr>
          <w:rFonts w:ascii="Times New Roman" w:eastAsia="Times New Roman" w:hAnsi="Times New Roman" w:cs="Times New Roman"/>
          <w:bCs/>
          <w:color w:val="000000"/>
          <w:kern w:val="0"/>
          <w:sz w:val="28"/>
          <w:szCs w:val="28"/>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 xml:space="preserve">до Порядку обробки персональних даних в </w:t>
      </w:r>
      <w:r w:rsidR="00413900">
        <w:rPr>
          <w:rFonts w:ascii="Times New Roman" w:eastAsia="Times New Roman" w:hAnsi="Times New Roman" w:cs="Times New Roman"/>
          <w:color w:val="000000"/>
          <w:kern w:val="0"/>
          <w:sz w:val="28"/>
          <w:szCs w:val="28"/>
          <w:lang w:eastAsia="zh-CN"/>
          <w14:ligatures w14:val="none"/>
        </w:rPr>
        <w:t>Державному агентстві України ПлейСіті</w:t>
      </w:r>
    </w:p>
    <w:p w14:paraId="22DB74C9" w14:textId="1FCD4764" w:rsidR="00465510" w:rsidRPr="00001B45" w:rsidRDefault="00000000" w:rsidP="006A7E9A">
      <w:pPr>
        <w:suppressAutoHyphens/>
        <w:spacing w:after="0" w:line="240" w:lineRule="auto"/>
        <w:ind w:left="5103"/>
        <w:rPr>
          <w:rFonts w:ascii="Times New Roman" w:eastAsia="Times New Roman" w:hAnsi="Times New Roman" w:cs="Times New Roman"/>
          <w:b/>
          <w:bCs/>
          <w:color w:val="000000"/>
          <w:kern w:val="0"/>
          <w:sz w:val="28"/>
          <w:szCs w:val="28"/>
          <w:lang w:eastAsia="zh-CN"/>
          <w14:ligatures w14:val="none"/>
        </w:rPr>
      </w:pPr>
      <w:r w:rsidRPr="00001B45">
        <w:rPr>
          <w:rFonts w:ascii="Times New Roman" w:eastAsia="Times New Roman" w:hAnsi="Times New Roman" w:cs="Times New Roman"/>
          <w:bCs/>
          <w:color w:val="000000"/>
          <w:kern w:val="0"/>
          <w:sz w:val="28"/>
          <w:szCs w:val="28"/>
          <w:lang w:eastAsia="zh-CN"/>
          <w14:ligatures w14:val="none"/>
        </w:rPr>
        <w:t xml:space="preserve">(пункт </w:t>
      </w:r>
      <w:r w:rsidR="00E37707">
        <w:rPr>
          <w:rFonts w:ascii="Times New Roman" w:eastAsia="Times New Roman" w:hAnsi="Times New Roman" w:cs="Times New Roman"/>
          <w:bCs/>
          <w:color w:val="000000"/>
          <w:kern w:val="0"/>
          <w:sz w:val="28"/>
          <w:szCs w:val="28"/>
          <w:lang w:eastAsia="zh-CN"/>
          <w14:ligatures w14:val="none"/>
        </w:rPr>
        <w:t>4</w:t>
      </w:r>
      <w:r w:rsidRPr="00001B45">
        <w:rPr>
          <w:rFonts w:ascii="Times New Roman" w:eastAsia="Times New Roman" w:hAnsi="Times New Roman" w:cs="Times New Roman"/>
          <w:bCs/>
          <w:color w:val="000000"/>
          <w:kern w:val="0"/>
          <w:sz w:val="28"/>
          <w:szCs w:val="28"/>
          <w:lang w:eastAsia="zh-CN"/>
          <w14:ligatures w14:val="none"/>
        </w:rPr>
        <w:t xml:space="preserve"> глави 4 розділу IV)</w:t>
      </w:r>
    </w:p>
    <w:p w14:paraId="581C16DD" w14:textId="77777777" w:rsidR="006C6E66" w:rsidRPr="00001B45" w:rsidRDefault="00B7220E" w:rsidP="006A7E9A">
      <w:pPr>
        <w:suppressAutoHyphens/>
        <w:spacing w:after="0" w:line="240" w:lineRule="auto"/>
        <w:ind w:firstLine="680"/>
        <w:rPr>
          <w:rFonts w:ascii="Times New Roman" w:eastAsia="Times New Roman" w:hAnsi="Times New Roman" w:cs="Times New Roman"/>
          <w:b/>
          <w:bCs/>
          <w:color w:val="000000"/>
          <w:kern w:val="0"/>
          <w:sz w:val="28"/>
          <w:szCs w:val="28"/>
          <w:lang w:eastAsia="zh-CN"/>
          <w14:ligatures w14:val="none"/>
        </w:rPr>
      </w:pPr>
      <w:r w:rsidRPr="00001B45">
        <w:rPr>
          <w:rFonts w:ascii="Times New Roman" w:eastAsia="Times New Roman" w:hAnsi="Times New Roman" w:cs="Times New Roman"/>
          <w:b/>
          <w:bCs/>
          <w:color w:val="000000"/>
          <w:kern w:val="0"/>
          <w:sz w:val="28"/>
          <w:szCs w:val="28"/>
          <w:lang w:eastAsia="zh-CN"/>
          <w14:ligatures w14:val="none"/>
        </w:rPr>
        <w:tab/>
      </w:r>
    </w:p>
    <w:p w14:paraId="48A5FFF1" w14:textId="77777777" w:rsidR="006C6E66" w:rsidRPr="00001B45" w:rsidRDefault="006C6E66" w:rsidP="006A7E9A">
      <w:pPr>
        <w:suppressAutoHyphens/>
        <w:spacing w:after="0" w:line="240" w:lineRule="auto"/>
        <w:ind w:firstLine="680"/>
        <w:rPr>
          <w:rFonts w:ascii="Times New Roman" w:eastAsia="Times New Roman" w:hAnsi="Times New Roman" w:cs="Times New Roman"/>
          <w:b/>
          <w:bCs/>
          <w:color w:val="000000"/>
          <w:kern w:val="0"/>
          <w:sz w:val="28"/>
          <w:szCs w:val="28"/>
          <w:lang w:eastAsia="zh-CN"/>
          <w14:ligatures w14:val="none"/>
        </w:rPr>
      </w:pPr>
    </w:p>
    <w:p w14:paraId="23588A5B" w14:textId="77777777" w:rsidR="006C6E66" w:rsidRPr="00001B45" w:rsidRDefault="00000000" w:rsidP="006A7E9A">
      <w:pPr>
        <w:suppressAutoHyphens/>
        <w:spacing w:after="0" w:line="240" w:lineRule="auto"/>
        <w:jc w:val="center"/>
        <w:rPr>
          <w:rFonts w:ascii="Times New Roman" w:eastAsia="Times New Roman" w:hAnsi="Times New Roman" w:cs="Times New Roman"/>
          <w:b/>
          <w:bCs/>
          <w:color w:val="000000"/>
          <w:kern w:val="0"/>
          <w:sz w:val="28"/>
          <w:szCs w:val="28"/>
          <w:lang w:eastAsia="zh-CN"/>
          <w14:ligatures w14:val="none"/>
        </w:rPr>
      </w:pPr>
      <w:r w:rsidRPr="00001B45">
        <w:rPr>
          <w:rFonts w:ascii="Times New Roman" w:eastAsia="Times New Roman" w:hAnsi="Times New Roman" w:cs="Times New Roman"/>
          <w:b/>
          <w:bCs/>
          <w:color w:val="000000"/>
          <w:kern w:val="0"/>
          <w:sz w:val="28"/>
          <w:szCs w:val="28"/>
          <w:lang w:eastAsia="zh-CN"/>
          <w14:ligatures w14:val="none"/>
        </w:rPr>
        <w:t>ЖУРНАЛ</w:t>
      </w:r>
    </w:p>
    <w:p w14:paraId="16C09BAE" w14:textId="77777777" w:rsidR="006C6E66" w:rsidRPr="00001B45" w:rsidRDefault="00000000" w:rsidP="006A7E9A">
      <w:pPr>
        <w:suppressAutoHyphens/>
        <w:spacing w:after="0" w:line="240" w:lineRule="auto"/>
        <w:jc w:val="center"/>
        <w:rPr>
          <w:rFonts w:ascii="Times New Roman" w:eastAsia="Times New Roman" w:hAnsi="Times New Roman" w:cs="Times New Roman"/>
          <w:b/>
          <w:bCs/>
          <w:color w:val="000000"/>
          <w:kern w:val="0"/>
          <w:sz w:val="28"/>
          <w:szCs w:val="28"/>
          <w:lang w:eastAsia="zh-CN"/>
          <w14:ligatures w14:val="none"/>
        </w:rPr>
      </w:pPr>
      <w:r w:rsidRPr="00001B45">
        <w:rPr>
          <w:rFonts w:ascii="Times New Roman" w:eastAsia="Times New Roman" w:hAnsi="Times New Roman" w:cs="Times New Roman"/>
          <w:b/>
          <w:bCs/>
          <w:color w:val="000000"/>
          <w:kern w:val="0"/>
          <w:sz w:val="28"/>
          <w:szCs w:val="28"/>
          <w:lang w:eastAsia="zh-CN"/>
          <w14:ligatures w14:val="none"/>
        </w:rPr>
        <w:t>реєстрації зобов’язань про нерозголошення персональних даних</w:t>
      </w:r>
    </w:p>
    <w:p w14:paraId="762114C9" w14:textId="77777777" w:rsidR="006C6E66" w:rsidRPr="00001B45" w:rsidRDefault="006C6E66" w:rsidP="006A7E9A">
      <w:pPr>
        <w:suppressAutoHyphens/>
        <w:spacing w:after="0" w:line="240" w:lineRule="auto"/>
        <w:ind w:firstLine="680"/>
        <w:jc w:val="center"/>
        <w:rPr>
          <w:rFonts w:ascii="Times New Roman" w:eastAsia="Times New Roman" w:hAnsi="Times New Roman" w:cs="Times New Roman"/>
          <w:b/>
          <w:bCs/>
          <w:color w:val="000000"/>
          <w:kern w:val="0"/>
          <w:sz w:val="28"/>
          <w:szCs w:val="28"/>
          <w:lang w:eastAsia="zh-CN"/>
          <w14:ligatures w14:val="none"/>
        </w:rPr>
      </w:pPr>
    </w:p>
    <w:tbl>
      <w:tblPr>
        <w:tblW w:w="959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0"/>
        <w:gridCol w:w="1475"/>
        <w:gridCol w:w="1843"/>
        <w:gridCol w:w="1843"/>
        <w:gridCol w:w="1651"/>
        <w:gridCol w:w="2271"/>
      </w:tblGrid>
      <w:tr w:rsidR="00EB46B9" w14:paraId="57C866E6" w14:textId="77777777" w:rsidTr="006C6E66">
        <w:trPr>
          <w:trHeight w:val="2775"/>
        </w:trPr>
        <w:tc>
          <w:tcPr>
            <w:tcW w:w="510" w:type="dxa"/>
          </w:tcPr>
          <w:p w14:paraId="6E275429"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w:t>
            </w:r>
          </w:p>
          <w:p w14:paraId="75D48D85"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з/п</w:t>
            </w:r>
          </w:p>
        </w:tc>
        <w:tc>
          <w:tcPr>
            <w:tcW w:w="1475" w:type="dxa"/>
          </w:tcPr>
          <w:p w14:paraId="7646256B"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Посада, структурний підрозділ</w:t>
            </w:r>
          </w:p>
        </w:tc>
        <w:tc>
          <w:tcPr>
            <w:tcW w:w="1843" w:type="dxa"/>
          </w:tcPr>
          <w:p w14:paraId="7C166EAE"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 xml:space="preserve">Прізвище, власне ім’я, </w:t>
            </w:r>
          </w:p>
          <w:p w14:paraId="03A11050"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 xml:space="preserve">по батькові </w:t>
            </w:r>
          </w:p>
          <w:p w14:paraId="54FB6D5B"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(за наявності)</w:t>
            </w:r>
          </w:p>
        </w:tc>
        <w:tc>
          <w:tcPr>
            <w:tcW w:w="1843" w:type="dxa"/>
          </w:tcPr>
          <w:p w14:paraId="4C9F20E9"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Дата надання зобов’язання про нерозголошення персональних даних</w:t>
            </w:r>
          </w:p>
        </w:tc>
        <w:tc>
          <w:tcPr>
            <w:tcW w:w="1651" w:type="dxa"/>
          </w:tcPr>
          <w:p w14:paraId="0FBE7738"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Дата позбавлення права доступу до персональних даних</w:t>
            </w:r>
          </w:p>
        </w:tc>
        <w:tc>
          <w:tcPr>
            <w:tcW w:w="2271" w:type="dxa"/>
          </w:tcPr>
          <w:p w14:paraId="18F05A64"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Причина позбавлення права доступу до персональних даних (звільнення, переведення на посаду, виконання обов’язків на якій не пов’язане з обробкою персональних даних)</w:t>
            </w:r>
          </w:p>
        </w:tc>
      </w:tr>
      <w:tr w:rsidR="00EB46B9" w14:paraId="38B8B413" w14:textId="77777777" w:rsidTr="006C6E66">
        <w:tc>
          <w:tcPr>
            <w:tcW w:w="510" w:type="dxa"/>
          </w:tcPr>
          <w:p w14:paraId="3E2064B7"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1</w:t>
            </w:r>
          </w:p>
        </w:tc>
        <w:tc>
          <w:tcPr>
            <w:tcW w:w="1475" w:type="dxa"/>
          </w:tcPr>
          <w:p w14:paraId="7BC48E2E"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2</w:t>
            </w:r>
          </w:p>
        </w:tc>
        <w:tc>
          <w:tcPr>
            <w:tcW w:w="1843" w:type="dxa"/>
          </w:tcPr>
          <w:p w14:paraId="3E8F6269"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3</w:t>
            </w:r>
          </w:p>
        </w:tc>
        <w:tc>
          <w:tcPr>
            <w:tcW w:w="1843" w:type="dxa"/>
          </w:tcPr>
          <w:p w14:paraId="1DBF3EF9"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4</w:t>
            </w:r>
          </w:p>
        </w:tc>
        <w:tc>
          <w:tcPr>
            <w:tcW w:w="1651" w:type="dxa"/>
          </w:tcPr>
          <w:p w14:paraId="4CDF8E5A"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5</w:t>
            </w:r>
          </w:p>
        </w:tc>
        <w:tc>
          <w:tcPr>
            <w:tcW w:w="2271" w:type="dxa"/>
          </w:tcPr>
          <w:p w14:paraId="3764FFDE" w14:textId="77777777" w:rsidR="006C6E66"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6</w:t>
            </w:r>
          </w:p>
        </w:tc>
      </w:tr>
      <w:tr w:rsidR="00EB46B9" w14:paraId="4FA406A0" w14:textId="77777777" w:rsidTr="006C6E66">
        <w:tc>
          <w:tcPr>
            <w:tcW w:w="510" w:type="dxa"/>
          </w:tcPr>
          <w:p w14:paraId="20E1213C" w14:textId="77777777" w:rsidR="006C6E66" w:rsidRPr="00001B45" w:rsidRDefault="006C6E66"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475" w:type="dxa"/>
          </w:tcPr>
          <w:p w14:paraId="77C4B696" w14:textId="77777777" w:rsidR="006C6E66" w:rsidRPr="00001B45" w:rsidRDefault="006C6E66"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843" w:type="dxa"/>
          </w:tcPr>
          <w:p w14:paraId="509D96BF" w14:textId="77777777" w:rsidR="006C6E66" w:rsidRPr="00001B45" w:rsidRDefault="006C6E66"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843" w:type="dxa"/>
          </w:tcPr>
          <w:p w14:paraId="48ACF9C6" w14:textId="77777777" w:rsidR="006C6E66" w:rsidRPr="00001B45" w:rsidRDefault="006C6E66"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651" w:type="dxa"/>
          </w:tcPr>
          <w:p w14:paraId="2EF6F959" w14:textId="77777777" w:rsidR="006C6E66" w:rsidRPr="00001B45" w:rsidRDefault="006C6E66"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2271" w:type="dxa"/>
          </w:tcPr>
          <w:p w14:paraId="53C88BB2" w14:textId="77777777" w:rsidR="006C6E66" w:rsidRPr="00001B45" w:rsidRDefault="006C6E66"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r>
      <w:tr w:rsidR="00EB46B9" w14:paraId="4F8291D5" w14:textId="77777777" w:rsidTr="006C6E66">
        <w:tc>
          <w:tcPr>
            <w:tcW w:w="510" w:type="dxa"/>
          </w:tcPr>
          <w:p w14:paraId="629F1598" w14:textId="77777777" w:rsidR="00C600FA" w:rsidRPr="00001B45" w:rsidRDefault="00C600FA"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475" w:type="dxa"/>
          </w:tcPr>
          <w:p w14:paraId="0C0C5086" w14:textId="77777777" w:rsidR="00C600FA" w:rsidRPr="00001B45" w:rsidRDefault="00C600FA"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843" w:type="dxa"/>
          </w:tcPr>
          <w:p w14:paraId="4F79D229" w14:textId="77777777" w:rsidR="00C600FA" w:rsidRPr="00001B45" w:rsidRDefault="00C600FA"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843" w:type="dxa"/>
          </w:tcPr>
          <w:p w14:paraId="0F80528D" w14:textId="77777777" w:rsidR="00C600FA" w:rsidRPr="00001B45" w:rsidRDefault="00C600FA"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651" w:type="dxa"/>
          </w:tcPr>
          <w:p w14:paraId="48EBB507" w14:textId="77777777" w:rsidR="00C600FA" w:rsidRPr="00001B45" w:rsidRDefault="00C600FA"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2271" w:type="dxa"/>
          </w:tcPr>
          <w:p w14:paraId="158CA42A" w14:textId="77777777" w:rsidR="00C600FA" w:rsidRPr="00001B45" w:rsidRDefault="00C600FA"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r>
    </w:tbl>
    <w:p w14:paraId="5F218985" w14:textId="77777777" w:rsidR="00B7220E" w:rsidRPr="00001B45" w:rsidRDefault="00000000" w:rsidP="006A7E9A">
      <w:pPr>
        <w:suppressAutoHyphens/>
        <w:spacing w:after="0" w:line="240" w:lineRule="auto"/>
        <w:ind w:firstLine="680"/>
        <w:jc w:val="center"/>
        <w:rPr>
          <w:rFonts w:ascii="Times New Roman" w:eastAsia="Times New Roman" w:hAnsi="Times New Roman" w:cs="Times New Roman"/>
          <w:color w:val="000000"/>
          <w:kern w:val="0"/>
          <w:sz w:val="28"/>
          <w:szCs w:val="28"/>
          <w:lang w:eastAsia="zh-CN"/>
          <w14:ligatures w14:val="none"/>
        </w:rPr>
      </w:pPr>
      <w:r w:rsidRPr="00001B45">
        <w:rPr>
          <w:rFonts w:ascii="Times New Roman" w:eastAsia="Times New Roman" w:hAnsi="Times New Roman" w:cs="Times New Roman"/>
          <w:b/>
          <w:bCs/>
          <w:color w:val="000000"/>
          <w:kern w:val="0"/>
          <w:sz w:val="28"/>
          <w:szCs w:val="28"/>
          <w:lang w:eastAsia="zh-CN"/>
          <w14:ligatures w14:val="none"/>
        </w:rPr>
        <w:tab/>
      </w:r>
    </w:p>
    <w:p w14:paraId="24A597CC"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bookmarkStart w:id="7" w:name="n1461"/>
      <w:bookmarkEnd w:id="7"/>
    </w:p>
    <w:p w14:paraId="7FBD36D6" w14:textId="77777777" w:rsidR="006C6E66" w:rsidRPr="00001B45" w:rsidRDefault="00FE4486" w:rsidP="00FE4486">
      <w:pPr>
        <w:suppressLineNumbers/>
        <w:suppressAutoHyphens/>
        <w:spacing w:after="0" w:line="240" w:lineRule="auto"/>
        <w:jc w:val="center"/>
        <w:rPr>
          <w:rFonts w:ascii="Times New Roman" w:eastAsia="Times New Roman" w:hAnsi="Times New Roman" w:cs="Times New Roman"/>
          <w:color w:val="000000"/>
          <w:kern w:val="0"/>
          <w:sz w:val="28"/>
          <w:szCs w:val="28"/>
          <w:lang w:eastAsia="zh-CN"/>
          <w14:ligatures w14:val="none"/>
        </w:rPr>
      </w:pPr>
      <w:r>
        <w:rPr>
          <w:rFonts w:ascii="Times New Roman" w:eastAsia="Times New Roman" w:hAnsi="Times New Roman" w:cs="Times New Roman"/>
          <w:b/>
          <w:i/>
          <w:kern w:val="0"/>
          <w:sz w:val="28"/>
          <w:szCs w:val="28"/>
          <w:lang w:val="ru-RU" w:eastAsia="zh-CN"/>
          <w14:ligatures w14:val="none"/>
        </w:rPr>
        <w:t>_____________________</w:t>
      </w:r>
    </w:p>
    <w:p w14:paraId="18EDA5C2"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6FFCBA3F"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4D81FA9F"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0E7889CB"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414AF707" w14:textId="77777777" w:rsidR="006C6E66" w:rsidRPr="00001B45" w:rsidRDefault="006C6E66" w:rsidP="006A7E9A">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73F3AFEA" w14:textId="77777777" w:rsidR="00CC37D6" w:rsidRPr="00001B45" w:rsidRDefault="00CC37D6" w:rsidP="00413900">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66B0A52F" w14:textId="77777777" w:rsidR="00413900" w:rsidRDefault="00413900" w:rsidP="006A7E9A">
      <w:pPr>
        <w:suppressLineNumbers/>
        <w:suppressAutoHyphens/>
        <w:spacing w:after="0" w:line="240" w:lineRule="auto"/>
        <w:ind w:left="5103"/>
        <w:rPr>
          <w:rFonts w:ascii="Times New Roman" w:eastAsia="Times New Roman" w:hAnsi="Times New Roman" w:cs="Times New Roman"/>
          <w:color w:val="000000"/>
          <w:kern w:val="0"/>
          <w:sz w:val="28"/>
          <w:szCs w:val="28"/>
          <w:lang w:eastAsia="zh-CN"/>
          <w14:ligatures w14:val="none"/>
        </w:rPr>
      </w:pPr>
    </w:p>
    <w:p w14:paraId="21BDDB9C" w14:textId="77777777" w:rsidR="00413900" w:rsidRDefault="00413900" w:rsidP="006A7E9A">
      <w:pPr>
        <w:suppressLineNumbers/>
        <w:suppressAutoHyphens/>
        <w:spacing w:after="0" w:line="240" w:lineRule="auto"/>
        <w:ind w:left="5103"/>
        <w:rPr>
          <w:rFonts w:ascii="Times New Roman" w:eastAsia="Times New Roman" w:hAnsi="Times New Roman" w:cs="Times New Roman"/>
          <w:color w:val="000000"/>
          <w:kern w:val="0"/>
          <w:sz w:val="28"/>
          <w:szCs w:val="28"/>
          <w:lang w:eastAsia="zh-CN"/>
          <w14:ligatures w14:val="none"/>
        </w:rPr>
      </w:pPr>
    </w:p>
    <w:p w14:paraId="0B9EB9DB" w14:textId="77777777" w:rsidR="00413900" w:rsidRDefault="00413900" w:rsidP="006A7E9A">
      <w:pPr>
        <w:suppressLineNumbers/>
        <w:suppressAutoHyphens/>
        <w:spacing w:after="0" w:line="240" w:lineRule="auto"/>
        <w:ind w:left="5103"/>
        <w:rPr>
          <w:rFonts w:ascii="Times New Roman" w:eastAsia="Times New Roman" w:hAnsi="Times New Roman" w:cs="Times New Roman"/>
          <w:color w:val="000000"/>
          <w:kern w:val="0"/>
          <w:sz w:val="28"/>
          <w:szCs w:val="28"/>
          <w:lang w:eastAsia="zh-CN"/>
          <w14:ligatures w14:val="none"/>
        </w:rPr>
      </w:pPr>
    </w:p>
    <w:p w14:paraId="634CB34A" w14:textId="77777777" w:rsidR="00591CD6" w:rsidRPr="00001B45" w:rsidRDefault="00591CD6" w:rsidP="008B561C">
      <w:pPr>
        <w:suppressAutoHyphens/>
        <w:spacing w:after="0" w:line="240" w:lineRule="auto"/>
        <w:jc w:val="both"/>
        <w:rPr>
          <w:rFonts w:ascii="Times New Roman" w:eastAsia="Times New Roman" w:hAnsi="Times New Roman" w:cs="Times New Roman"/>
          <w:color w:val="000000"/>
          <w:kern w:val="0"/>
          <w:lang w:eastAsia="zh-CN"/>
          <w14:ligatures w14:val="none"/>
        </w:rPr>
      </w:pPr>
    </w:p>
    <w:p w14:paraId="10870895"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276108C8"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509AB387"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59E617D6"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6B2D45C1"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42D9F539"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3EA16C24"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51BE7226"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122E0A2D"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0B49292E" w14:textId="77777777" w:rsidR="00591CD6" w:rsidRPr="00001B45" w:rsidRDefault="00591CD6" w:rsidP="006A7E9A">
      <w:pPr>
        <w:suppressAutoHyphens/>
        <w:spacing w:after="0" w:line="240" w:lineRule="auto"/>
        <w:jc w:val="both"/>
        <w:rPr>
          <w:rFonts w:ascii="Times New Roman" w:eastAsia="Times New Roman" w:hAnsi="Times New Roman" w:cs="Times New Roman"/>
          <w:color w:val="000000"/>
          <w:kern w:val="0"/>
          <w:lang w:eastAsia="zh-CN"/>
          <w14:ligatures w14:val="none"/>
        </w:rPr>
        <w:sectPr w:rsidR="00591CD6" w:rsidRPr="00001B45" w:rsidSect="00BB663F">
          <w:headerReference w:type="default" r:id="rId8"/>
          <w:pgSz w:w="11906" w:h="16838"/>
          <w:pgMar w:top="568" w:right="560" w:bottom="850" w:left="1701" w:header="426" w:footer="720" w:gutter="0"/>
          <w:pgNumType w:start="1"/>
          <w:cols w:space="720"/>
          <w:titlePg/>
          <w:docGrid w:linePitch="360"/>
        </w:sectPr>
      </w:pPr>
    </w:p>
    <w:p w14:paraId="10BD9278" w14:textId="77777777" w:rsidR="008576A1" w:rsidRDefault="008576A1" w:rsidP="006C7990">
      <w:pPr>
        <w:suppressLineNumbers/>
        <w:suppressAutoHyphens/>
        <w:spacing w:after="0" w:line="240" w:lineRule="auto"/>
        <w:rPr>
          <w:rFonts w:ascii="Times New Roman" w:eastAsia="Times New Roman" w:hAnsi="Times New Roman" w:cs="Times New Roman"/>
          <w:color w:val="000000"/>
          <w:kern w:val="0"/>
          <w:sz w:val="28"/>
          <w:szCs w:val="28"/>
          <w:lang w:eastAsia="zh-CN"/>
          <w14:ligatures w14:val="none"/>
        </w:rPr>
      </w:pPr>
    </w:p>
    <w:p w14:paraId="53A8C761" w14:textId="77777777" w:rsidR="006C6E66" w:rsidRPr="00001B45" w:rsidRDefault="00000000" w:rsidP="006A7E9A">
      <w:pPr>
        <w:suppressLineNumbers/>
        <w:suppressAutoHyphens/>
        <w:spacing w:after="0" w:line="240" w:lineRule="auto"/>
        <w:ind w:left="5103"/>
        <w:rPr>
          <w:rFonts w:ascii="Times New Roman" w:eastAsia="Times New Roman" w:hAnsi="Times New Roman" w:cs="Times New Roman"/>
          <w:color w:val="000000"/>
          <w:kern w:val="0"/>
          <w:sz w:val="28"/>
          <w:szCs w:val="28"/>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Додаток 3</w:t>
      </w:r>
    </w:p>
    <w:p w14:paraId="0CF5C083" w14:textId="77777777" w:rsidR="00B7220E" w:rsidRPr="00001B45" w:rsidRDefault="006C6E66" w:rsidP="006A7E9A">
      <w:pPr>
        <w:suppressAutoHyphens/>
        <w:spacing w:after="0" w:line="240" w:lineRule="auto"/>
        <w:ind w:left="5103" w:right="147"/>
        <w:rPr>
          <w:rFonts w:ascii="Times New Roman" w:eastAsia="Times New Roman" w:hAnsi="Times New Roman" w:cs="Times New Roman"/>
          <w:color w:val="000000"/>
          <w:kern w:val="0"/>
          <w:sz w:val="28"/>
          <w:szCs w:val="28"/>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 xml:space="preserve">до Порядку обробки персональних даних </w:t>
      </w:r>
      <w:r w:rsidR="00413900">
        <w:rPr>
          <w:rFonts w:ascii="Times New Roman" w:eastAsia="Times New Roman" w:hAnsi="Times New Roman" w:cs="Times New Roman"/>
          <w:color w:val="000000"/>
          <w:kern w:val="0"/>
          <w:sz w:val="28"/>
          <w:szCs w:val="28"/>
          <w:lang w:eastAsia="zh-CN"/>
          <w14:ligatures w14:val="none"/>
        </w:rPr>
        <w:t>в</w:t>
      </w:r>
      <w:r w:rsidRPr="00001B45">
        <w:rPr>
          <w:rFonts w:ascii="Times New Roman" w:eastAsia="Times New Roman" w:hAnsi="Times New Roman" w:cs="Times New Roman"/>
          <w:color w:val="000000"/>
          <w:kern w:val="0"/>
          <w:sz w:val="28"/>
          <w:szCs w:val="28"/>
          <w:lang w:eastAsia="zh-CN"/>
          <w14:ligatures w14:val="none"/>
        </w:rPr>
        <w:t xml:space="preserve"> </w:t>
      </w:r>
      <w:r w:rsidR="00413900">
        <w:rPr>
          <w:rFonts w:ascii="Times New Roman" w:eastAsia="Times New Roman" w:hAnsi="Times New Roman" w:cs="Times New Roman"/>
          <w:color w:val="000000"/>
          <w:kern w:val="0"/>
          <w:sz w:val="28"/>
          <w:szCs w:val="28"/>
          <w:lang w:eastAsia="zh-CN"/>
          <w14:ligatures w14:val="none"/>
        </w:rPr>
        <w:t>Державному агентстві України ПлейСіті</w:t>
      </w:r>
    </w:p>
    <w:p w14:paraId="4AE7271F" w14:textId="126C78BD" w:rsidR="00B012EC" w:rsidRPr="00001B45" w:rsidRDefault="00000000" w:rsidP="006A7E9A">
      <w:pPr>
        <w:suppressAutoHyphens/>
        <w:spacing w:after="0" w:line="240" w:lineRule="auto"/>
        <w:ind w:left="5103" w:right="147"/>
        <w:rPr>
          <w:rFonts w:ascii="Times New Roman" w:eastAsia="Times New Roman" w:hAnsi="Times New Roman" w:cs="Times New Roman"/>
          <w:b/>
          <w:bCs/>
          <w:color w:val="000000"/>
          <w:kern w:val="0"/>
          <w:sz w:val="28"/>
          <w:szCs w:val="28"/>
          <w:lang w:eastAsia="zh-CN"/>
          <w14:ligatures w14:val="none"/>
        </w:rPr>
      </w:pPr>
      <w:r w:rsidRPr="00001B45">
        <w:rPr>
          <w:rFonts w:ascii="Times New Roman" w:eastAsia="Times New Roman" w:hAnsi="Times New Roman" w:cs="Times New Roman"/>
          <w:color w:val="000000"/>
          <w:kern w:val="0"/>
          <w:sz w:val="28"/>
          <w:szCs w:val="28"/>
          <w:lang w:eastAsia="zh-CN"/>
          <w14:ligatures w14:val="none"/>
        </w:rPr>
        <w:t xml:space="preserve">(пункт </w:t>
      </w:r>
      <w:r w:rsidR="00E37707">
        <w:rPr>
          <w:rFonts w:ascii="Times New Roman" w:eastAsia="Times New Roman" w:hAnsi="Times New Roman" w:cs="Times New Roman"/>
          <w:color w:val="000000"/>
          <w:kern w:val="0"/>
          <w:sz w:val="28"/>
          <w:szCs w:val="28"/>
          <w:lang w:eastAsia="zh-CN"/>
          <w14:ligatures w14:val="none"/>
        </w:rPr>
        <w:t>5</w:t>
      </w:r>
      <w:r w:rsidRPr="00001B45">
        <w:rPr>
          <w:rFonts w:ascii="Times New Roman" w:eastAsia="Times New Roman" w:hAnsi="Times New Roman" w:cs="Times New Roman"/>
          <w:color w:val="000000"/>
          <w:kern w:val="0"/>
          <w:sz w:val="28"/>
          <w:szCs w:val="28"/>
          <w:lang w:eastAsia="zh-CN"/>
          <w14:ligatures w14:val="none"/>
        </w:rPr>
        <w:t xml:space="preserve"> розділу V)</w:t>
      </w:r>
    </w:p>
    <w:p w14:paraId="20D4BFAF" w14:textId="77777777" w:rsidR="006C6E66" w:rsidRPr="00001B45" w:rsidRDefault="006C6E66" w:rsidP="006A7E9A">
      <w:pPr>
        <w:suppressAutoHyphens/>
        <w:spacing w:after="0" w:line="240" w:lineRule="auto"/>
        <w:rPr>
          <w:rFonts w:ascii="Times New Roman" w:eastAsia="Times New Roman" w:hAnsi="Times New Roman" w:cs="Times New Roman"/>
          <w:b/>
          <w:bCs/>
          <w:color w:val="000000"/>
          <w:kern w:val="0"/>
          <w:sz w:val="28"/>
          <w:szCs w:val="28"/>
          <w:lang w:eastAsia="zh-CN"/>
          <w14:ligatures w14:val="none"/>
        </w:rPr>
      </w:pPr>
    </w:p>
    <w:p w14:paraId="1CCA53E0" w14:textId="77777777" w:rsidR="006C6E66" w:rsidRPr="00001B45" w:rsidRDefault="006C6E66" w:rsidP="006A7E9A">
      <w:pPr>
        <w:suppressAutoHyphens/>
        <w:spacing w:after="0" w:line="240" w:lineRule="auto"/>
        <w:ind w:firstLine="680"/>
        <w:jc w:val="center"/>
        <w:rPr>
          <w:rFonts w:ascii="Times New Roman" w:eastAsia="Times New Roman" w:hAnsi="Times New Roman" w:cs="Times New Roman"/>
          <w:b/>
          <w:bCs/>
          <w:color w:val="000000"/>
          <w:kern w:val="0"/>
          <w:sz w:val="28"/>
          <w:szCs w:val="28"/>
          <w:lang w:eastAsia="zh-CN"/>
          <w14:ligatures w14:val="none"/>
        </w:rPr>
      </w:pPr>
    </w:p>
    <w:p w14:paraId="19006DCD" w14:textId="77777777" w:rsidR="00B7220E" w:rsidRPr="00001B45" w:rsidRDefault="00000000" w:rsidP="006A7E9A">
      <w:pPr>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b/>
          <w:bCs/>
          <w:color w:val="000000"/>
          <w:kern w:val="0"/>
          <w:sz w:val="28"/>
          <w:szCs w:val="28"/>
          <w:lang w:eastAsia="zh-CN"/>
          <w14:ligatures w14:val="none"/>
        </w:rPr>
        <w:t>ЖУРНАЛ</w:t>
      </w:r>
    </w:p>
    <w:p w14:paraId="40811881" w14:textId="77777777" w:rsidR="00B7220E" w:rsidRPr="00001B45" w:rsidRDefault="00000000" w:rsidP="00C53E97">
      <w:pPr>
        <w:tabs>
          <w:tab w:val="center" w:pos="4680"/>
          <w:tab w:val="right" w:pos="9360"/>
        </w:tabs>
        <w:suppressAutoHyphens/>
        <w:spacing w:after="12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b/>
          <w:bCs/>
          <w:color w:val="000000"/>
          <w:kern w:val="0"/>
          <w:sz w:val="28"/>
          <w:szCs w:val="28"/>
          <w:lang w:eastAsia="zh-CN"/>
          <w14:ligatures w14:val="none"/>
        </w:rPr>
        <w:t>обліку операцій, пов’язаних з обробкою персональних даних</w:t>
      </w:r>
    </w:p>
    <w:p w14:paraId="3395EE32" w14:textId="77777777" w:rsidR="00B7220E" w:rsidRPr="00001B45" w:rsidRDefault="00B7220E" w:rsidP="006A7E9A">
      <w:pPr>
        <w:suppressAutoHyphens/>
        <w:spacing w:after="0" w:line="240" w:lineRule="auto"/>
        <w:ind w:firstLine="680"/>
        <w:jc w:val="both"/>
        <w:rPr>
          <w:rFonts w:ascii="Times New Roman" w:eastAsia="Times New Roman" w:hAnsi="Times New Roman" w:cs="Times New Roman"/>
          <w:color w:val="000000"/>
          <w:kern w:val="0"/>
          <w:sz w:val="4"/>
          <w:szCs w:val="4"/>
          <w:lang w:eastAsia="zh-CN"/>
          <w14:ligatures w14:val="none"/>
        </w:rPr>
      </w:pPr>
      <w:bookmarkStart w:id="8" w:name="n1471"/>
      <w:bookmarkEnd w:id="8"/>
    </w:p>
    <w:p w14:paraId="19DFCC22" w14:textId="77777777" w:rsidR="00B7220E" w:rsidRPr="00001B45" w:rsidRDefault="00B7220E" w:rsidP="006A7E9A">
      <w:pPr>
        <w:suppressAutoHyphens/>
        <w:spacing w:after="0" w:line="240" w:lineRule="auto"/>
        <w:ind w:firstLine="680"/>
        <w:jc w:val="both"/>
        <w:rPr>
          <w:rFonts w:ascii="Times New Roman" w:eastAsia="Times New Roman" w:hAnsi="Times New Roman" w:cs="Times New Roman"/>
          <w:color w:val="000000"/>
          <w:kern w:val="0"/>
          <w:sz w:val="4"/>
          <w:szCs w:val="4"/>
          <w:lang w:eastAsia="zh-CN"/>
          <w14:ligatures w14:val="none"/>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0"/>
        <w:gridCol w:w="1050"/>
        <w:gridCol w:w="1896"/>
        <w:gridCol w:w="1931"/>
        <w:gridCol w:w="1843"/>
        <w:gridCol w:w="2409"/>
      </w:tblGrid>
      <w:tr w:rsidR="00EB46B9" w14:paraId="5ED95F48" w14:textId="77777777" w:rsidTr="00F734E7">
        <w:trPr>
          <w:trHeight w:val="2775"/>
        </w:trPr>
        <w:tc>
          <w:tcPr>
            <w:tcW w:w="510" w:type="dxa"/>
          </w:tcPr>
          <w:p w14:paraId="39A6F145"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 з/п</w:t>
            </w:r>
          </w:p>
        </w:tc>
        <w:tc>
          <w:tcPr>
            <w:tcW w:w="1050" w:type="dxa"/>
          </w:tcPr>
          <w:p w14:paraId="5482B164"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Дата і час операції</w:t>
            </w:r>
          </w:p>
        </w:tc>
        <w:tc>
          <w:tcPr>
            <w:tcW w:w="1896" w:type="dxa"/>
          </w:tcPr>
          <w:p w14:paraId="34DC348D"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Прізвище, власне ім’я, по батькові (за наявності) працівника, який здійснив операцію, пов’язану з обробкою персональних даних</w:t>
            </w:r>
          </w:p>
        </w:tc>
        <w:tc>
          <w:tcPr>
            <w:tcW w:w="1931" w:type="dxa"/>
          </w:tcPr>
          <w:p w14:paraId="7ED8DC49"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Вид операції з персональними даними (зміна, перегляд, передача/копіювання, знищення, видалення)</w:t>
            </w:r>
          </w:p>
        </w:tc>
        <w:tc>
          <w:tcPr>
            <w:tcW w:w="1843" w:type="dxa"/>
          </w:tcPr>
          <w:p w14:paraId="6087DF45"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Конкретизація персональних даних, з якими проводилась робота (джерело)</w:t>
            </w:r>
          </w:p>
        </w:tc>
        <w:tc>
          <w:tcPr>
            <w:tcW w:w="2409" w:type="dxa"/>
          </w:tcPr>
          <w:p w14:paraId="578D328E"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Мета і підстава зміни, перегляду, передачі/копіювання, знищення, видалення персональних даних</w:t>
            </w:r>
          </w:p>
        </w:tc>
      </w:tr>
      <w:tr w:rsidR="00EB46B9" w14:paraId="0EC400F9" w14:textId="77777777" w:rsidTr="00F734E7">
        <w:tc>
          <w:tcPr>
            <w:tcW w:w="510" w:type="dxa"/>
          </w:tcPr>
          <w:p w14:paraId="542923FF"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1</w:t>
            </w:r>
          </w:p>
        </w:tc>
        <w:tc>
          <w:tcPr>
            <w:tcW w:w="1050" w:type="dxa"/>
          </w:tcPr>
          <w:p w14:paraId="4956DB7B"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2</w:t>
            </w:r>
          </w:p>
        </w:tc>
        <w:tc>
          <w:tcPr>
            <w:tcW w:w="1896" w:type="dxa"/>
          </w:tcPr>
          <w:p w14:paraId="242EE277"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3</w:t>
            </w:r>
          </w:p>
        </w:tc>
        <w:tc>
          <w:tcPr>
            <w:tcW w:w="1931" w:type="dxa"/>
          </w:tcPr>
          <w:p w14:paraId="35B2AE79"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4</w:t>
            </w:r>
          </w:p>
        </w:tc>
        <w:tc>
          <w:tcPr>
            <w:tcW w:w="1843" w:type="dxa"/>
          </w:tcPr>
          <w:p w14:paraId="22DC1720"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5</w:t>
            </w:r>
          </w:p>
        </w:tc>
        <w:tc>
          <w:tcPr>
            <w:tcW w:w="2409" w:type="dxa"/>
          </w:tcPr>
          <w:p w14:paraId="706FDED2" w14:textId="77777777" w:rsidR="00F734E7" w:rsidRPr="00001B45" w:rsidRDefault="00000000" w:rsidP="006A7E9A">
            <w:pPr>
              <w:suppressLineNumbers/>
              <w:suppressAutoHyphens/>
              <w:spacing w:after="0" w:line="240" w:lineRule="auto"/>
              <w:jc w:val="center"/>
              <w:rPr>
                <w:rFonts w:ascii="Times New Roman" w:eastAsia="Times New Roman" w:hAnsi="Times New Roman" w:cs="Times New Roman"/>
                <w:color w:val="000000"/>
                <w:kern w:val="0"/>
                <w:lang w:eastAsia="zh-CN"/>
                <w14:ligatures w14:val="none"/>
              </w:rPr>
            </w:pPr>
            <w:r w:rsidRPr="00001B45">
              <w:rPr>
                <w:rFonts w:ascii="Times New Roman" w:eastAsia="Times New Roman" w:hAnsi="Times New Roman" w:cs="Times New Roman"/>
                <w:color w:val="000000"/>
                <w:kern w:val="0"/>
                <w:lang w:eastAsia="zh-CN"/>
                <w14:ligatures w14:val="none"/>
              </w:rPr>
              <w:t>6</w:t>
            </w:r>
          </w:p>
        </w:tc>
      </w:tr>
      <w:tr w:rsidR="00EB46B9" w14:paraId="77642C31" w14:textId="77777777" w:rsidTr="00F734E7">
        <w:tc>
          <w:tcPr>
            <w:tcW w:w="510" w:type="dxa"/>
          </w:tcPr>
          <w:p w14:paraId="10660C7A" w14:textId="77777777" w:rsidR="00F734E7" w:rsidRPr="00001B45" w:rsidRDefault="00F734E7" w:rsidP="006A7E9A">
            <w:pPr>
              <w:suppressLineNumbers/>
              <w:suppressAutoHyphens/>
              <w:spacing w:after="0" w:line="240" w:lineRule="auto"/>
              <w:rPr>
                <w:rFonts w:ascii="Times New Roman" w:eastAsia="Times New Roman" w:hAnsi="Times New Roman" w:cs="Times New Roman"/>
                <w:color w:val="000000"/>
                <w:kern w:val="0"/>
                <w:lang w:eastAsia="zh-CN"/>
                <w14:ligatures w14:val="none"/>
              </w:rPr>
            </w:pPr>
          </w:p>
        </w:tc>
        <w:tc>
          <w:tcPr>
            <w:tcW w:w="1050" w:type="dxa"/>
          </w:tcPr>
          <w:p w14:paraId="35F96AC1" w14:textId="77777777" w:rsidR="00F734E7" w:rsidRPr="00001B45" w:rsidRDefault="00F734E7" w:rsidP="006A7E9A">
            <w:pPr>
              <w:suppressLineNumbers/>
              <w:suppressAutoHyphens/>
              <w:spacing w:after="0" w:line="240" w:lineRule="auto"/>
              <w:rPr>
                <w:rFonts w:ascii="Times New Roman" w:eastAsia="Times New Roman" w:hAnsi="Times New Roman" w:cs="Times New Roman"/>
                <w:color w:val="000000"/>
                <w:kern w:val="0"/>
                <w:lang w:eastAsia="zh-CN"/>
                <w14:ligatures w14:val="none"/>
              </w:rPr>
            </w:pPr>
          </w:p>
        </w:tc>
        <w:tc>
          <w:tcPr>
            <w:tcW w:w="1896" w:type="dxa"/>
          </w:tcPr>
          <w:p w14:paraId="3C813E10" w14:textId="77777777" w:rsidR="00F734E7" w:rsidRPr="00001B45" w:rsidRDefault="00F734E7" w:rsidP="006A7E9A">
            <w:pPr>
              <w:suppressLineNumbers/>
              <w:suppressAutoHyphens/>
              <w:spacing w:after="0" w:line="240" w:lineRule="auto"/>
              <w:rPr>
                <w:rFonts w:ascii="Times New Roman" w:eastAsia="Times New Roman" w:hAnsi="Times New Roman" w:cs="Times New Roman"/>
                <w:color w:val="000000"/>
                <w:kern w:val="0"/>
                <w:lang w:eastAsia="zh-CN"/>
                <w14:ligatures w14:val="none"/>
              </w:rPr>
            </w:pPr>
          </w:p>
        </w:tc>
        <w:tc>
          <w:tcPr>
            <w:tcW w:w="1931" w:type="dxa"/>
          </w:tcPr>
          <w:p w14:paraId="4536BE62" w14:textId="77777777" w:rsidR="00F734E7" w:rsidRPr="00001B45" w:rsidRDefault="00F734E7" w:rsidP="006A7E9A">
            <w:pPr>
              <w:suppressLineNumbers/>
              <w:suppressAutoHyphens/>
              <w:spacing w:after="0" w:line="240" w:lineRule="auto"/>
              <w:rPr>
                <w:rFonts w:ascii="Times New Roman" w:eastAsia="Times New Roman" w:hAnsi="Times New Roman" w:cs="Times New Roman"/>
                <w:color w:val="000000"/>
                <w:kern w:val="0"/>
                <w:lang w:eastAsia="zh-CN"/>
                <w14:ligatures w14:val="none"/>
              </w:rPr>
            </w:pPr>
          </w:p>
        </w:tc>
        <w:tc>
          <w:tcPr>
            <w:tcW w:w="1843" w:type="dxa"/>
          </w:tcPr>
          <w:p w14:paraId="603295E2" w14:textId="77777777" w:rsidR="00F734E7" w:rsidRPr="00001B45" w:rsidRDefault="00F734E7" w:rsidP="006A7E9A">
            <w:pPr>
              <w:suppressLineNumbers/>
              <w:suppressAutoHyphens/>
              <w:spacing w:after="0" w:line="240" w:lineRule="auto"/>
              <w:rPr>
                <w:rFonts w:ascii="Times New Roman" w:eastAsia="Times New Roman" w:hAnsi="Times New Roman" w:cs="Times New Roman"/>
                <w:color w:val="000000"/>
                <w:kern w:val="0"/>
                <w:lang w:eastAsia="zh-CN"/>
                <w14:ligatures w14:val="none"/>
              </w:rPr>
            </w:pPr>
          </w:p>
        </w:tc>
        <w:tc>
          <w:tcPr>
            <w:tcW w:w="2409" w:type="dxa"/>
          </w:tcPr>
          <w:p w14:paraId="0FACE89B" w14:textId="77777777" w:rsidR="00F734E7" w:rsidRPr="00001B45" w:rsidRDefault="00F734E7" w:rsidP="006A7E9A">
            <w:pPr>
              <w:suppressLineNumbers/>
              <w:suppressAutoHyphens/>
              <w:spacing w:after="0" w:line="240" w:lineRule="auto"/>
              <w:rPr>
                <w:rFonts w:ascii="Times New Roman" w:eastAsia="Times New Roman" w:hAnsi="Times New Roman" w:cs="Times New Roman"/>
                <w:color w:val="000000"/>
                <w:kern w:val="0"/>
                <w:lang w:eastAsia="zh-CN"/>
                <w14:ligatures w14:val="none"/>
              </w:rPr>
            </w:pPr>
          </w:p>
        </w:tc>
      </w:tr>
      <w:tr w:rsidR="00EB46B9" w14:paraId="36D60DB3" w14:textId="77777777" w:rsidTr="00F734E7">
        <w:tc>
          <w:tcPr>
            <w:tcW w:w="510" w:type="dxa"/>
          </w:tcPr>
          <w:p w14:paraId="5900423E" w14:textId="77777777" w:rsidR="00F734E7" w:rsidRPr="00001B45" w:rsidRDefault="00F734E7"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050" w:type="dxa"/>
          </w:tcPr>
          <w:p w14:paraId="79FA3AD5" w14:textId="77777777" w:rsidR="00F734E7" w:rsidRPr="00001B45" w:rsidRDefault="00F734E7"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896" w:type="dxa"/>
          </w:tcPr>
          <w:p w14:paraId="0FAFF651" w14:textId="77777777" w:rsidR="00F734E7" w:rsidRPr="00001B45" w:rsidRDefault="00F734E7"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931" w:type="dxa"/>
          </w:tcPr>
          <w:p w14:paraId="6C893B7E" w14:textId="77777777" w:rsidR="00F734E7" w:rsidRPr="00001B45" w:rsidRDefault="00F734E7"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1843" w:type="dxa"/>
          </w:tcPr>
          <w:p w14:paraId="67BC4835" w14:textId="77777777" w:rsidR="00F734E7" w:rsidRPr="00001B45" w:rsidRDefault="00F734E7"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c>
          <w:tcPr>
            <w:tcW w:w="2409" w:type="dxa"/>
          </w:tcPr>
          <w:p w14:paraId="3D2B07C6" w14:textId="77777777" w:rsidR="00F734E7" w:rsidRPr="00001B45" w:rsidRDefault="00F734E7" w:rsidP="006A7E9A">
            <w:pPr>
              <w:suppressLineNumbers/>
              <w:suppressAutoHyphens/>
              <w:snapToGrid w:val="0"/>
              <w:spacing w:after="0" w:line="240" w:lineRule="auto"/>
              <w:rPr>
                <w:rFonts w:ascii="Times New Roman" w:eastAsia="Times New Roman" w:hAnsi="Times New Roman" w:cs="Times New Roman"/>
                <w:color w:val="000000"/>
                <w:kern w:val="0"/>
                <w:lang w:eastAsia="zh-CN"/>
                <w14:ligatures w14:val="none"/>
              </w:rPr>
            </w:pPr>
          </w:p>
        </w:tc>
      </w:tr>
    </w:tbl>
    <w:p w14:paraId="4CD84C8A" w14:textId="77777777" w:rsidR="00B7220E" w:rsidRDefault="00B7220E" w:rsidP="006A7E9A">
      <w:pPr>
        <w:suppressAutoHyphens/>
        <w:spacing w:after="0" w:line="240" w:lineRule="auto"/>
        <w:ind w:firstLine="680"/>
        <w:jc w:val="both"/>
        <w:rPr>
          <w:rFonts w:ascii="Times New Roman" w:eastAsia="Times New Roman" w:hAnsi="Times New Roman" w:cs="Times New Roman"/>
          <w:color w:val="000000"/>
          <w:kern w:val="0"/>
          <w:sz w:val="28"/>
          <w:szCs w:val="28"/>
          <w:lang w:eastAsia="zh-CN"/>
          <w14:ligatures w14:val="none"/>
        </w:rPr>
      </w:pPr>
    </w:p>
    <w:p w14:paraId="20FD3309" w14:textId="77777777" w:rsidR="00FE4486" w:rsidRDefault="00FE4486" w:rsidP="006A7E9A">
      <w:pPr>
        <w:suppressAutoHyphens/>
        <w:spacing w:after="0" w:line="240" w:lineRule="auto"/>
        <w:ind w:firstLine="680"/>
        <w:jc w:val="both"/>
        <w:rPr>
          <w:rFonts w:ascii="Times New Roman" w:eastAsia="Times New Roman" w:hAnsi="Times New Roman" w:cs="Times New Roman"/>
          <w:color w:val="000000"/>
          <w:kern w:val="0"/>
          <w:sz w:val="28"/>
          <w:szCs w:val="28"/>
          <w:lang w:eastAsia="zh-CN"/>
          <w14:ligatures w14:val="none"/>
        </w:rPr>
      </w:pPr>
    </w:p>
    <w:p w14:paraId="2C9B9F23" w14:textId="77777777" w:rsidR="00FE4486" w:rsidRPr="00FE4486" w:rsidRDefault="00000000" w:rsidP="00FE4486">
      <w:pPr>
        <w:suppressAutoHyphens/>
        <w:spacing w:after="0" w:line="240" w:lineRule="auto"/>
        <w:jc w:val="center"/>
        <w:rPr>
          <w:rFonts w:ascii="Times New Roman" w:eastAsia="Times New Roman" w:hAnsi="Times New Roman" w:cs="Times New Roman"/>
          <w:color w:val="000000"/>
          <w:kern w:val="0"/>
          <w:sz w:val="28"/>
          <w:szCs w:val="28"/>
          <w:lang w:eastAsia="zh-CN"/>
          <w14:ligatures w14:val="none"/>
        </w:rPr>
      </w:pPr>
      <w:r>
        <w:rPr>
          <w:rFonts w:ascii="Times New Roman" w:eastAsia="Times New Roman" w:hAnsi="Times New Roman" w:cs="Times New Roman"/>
          <w:b/>
          <w:i/>
          <w:kern w:val="0"/>
          <w:sz w:val="28"/>
          <w:szCs w:val="28"/>
          <w:lang w:val="ru-RU" w:eastAsia="zh-CN"/>
          <w14:ligatures w14:val="none"/>
        </w:rPr>
        <w:t>_____________________</w:t>
      </w:r>
    </w:p>
    <w:p w14:paraId="6934C466"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285F7039"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7060F526"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52A9A6B8"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516DBAAF"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799F9D3E"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7B605346"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39679918"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56690083"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154596C8"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29B62D6E"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4CF9A655" w14:textId="77777777" w:rsidR="00591CD6" w:rsidRPr="00001B45" w:rsidRDefault="00591CD6" w:rsidP="006A7E9A">
      <w:pPr>
        <w:suppressAutoHyphens/>
        <w:spacing w:after="0" w:line="240" w:lineRule="auto"/>
        <w:ind w:firstLine="680"/>
        <w:jc w:val="both"/>
        <w:rPr>
          <w:rFonts w:ascii="Times New Roman" w:eastAsia="Times New Roman" w:hAnsi="Times New Roman" w:cs="Times New Roman"/>
          <w:color w:val="000000"/>
          <w:kern w:val="0"/>
          <w:lang w:eastAsia="zh-CN"/>
          <w14:ligatures w14:val="none"/>
        </w:rPr>
      </w:pPr>
    </w:p>
    <w:p w14:paraId="206EEEC3" w14:textId="77777777" w:rsidR="00591CD6" w:rsidRPr="00001B45" w:rsidRDefault="00591CD6" w:rsidP="006A7E9A">
      <w:pPr>
        <w:suppressAutoHyphens/>
        <w:spacing w:after="0" w:line="240" w:lineRule="auto"/>
        <w:jc w:val="both"/>
        <w:rPr>
          <w:rFonts w:ascii="Times New Roman" w:eastAsia="Times New Roman" w:hAnsi="Times New Roman" w:cs="Times New Roman"/>
          <w:color w:val="000000"/>
          <w:kern w:val="0"/>
          <w:lang w:eastAsia="zh-CN"/>
          <w14:ligatures w14:val="none"/>
        </w:rPr>
      </w:pPr>
    </w:p>
    <w:sectPr w:rsidR="00591CD6" w:rsidRPr="00001B45" w:rsidSect="00BB663F">
      <w:headerReference w:type="default" r:id="rId9"/>
      <w:pgSz w:w="11906" w:h="16838"/>
      <w:pgMar w:top="568" w:right="560" w:bottom="850" w:left="1701" w:header="42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216A6" w14:textId="77777777" w:rsidR="0076570E" w:rsidRDefault="0076570E">
      <w:pPr>
        <w:spacing w:after="0" w:line="240" w:lineRule="auto"/>
      </w:pPr>
      <w:r>
        <w:separator/>
      </w:r>
    </w:p>
  </w:endnote>
  <w:endnote w:type="continuationSeparator" w:id="0">
    <w:p w14:paraId="2DC4B7A5" w14:textId="77777777" w:rsidR="0076570E" w:rsidRDefault="00765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A081" w14:textId="77777777" w:rsidR="0076570E" w:rsidRDefault="0076570E">
      <w:pPr>
        <w:spacing w:after="0" w:line="240" w:lineRule="auto"/>
      </w:pPr>
      <w:r>
        <w:separator/>
      </w:r>
    </w:p>
  </w:footnote>
  <w:footnote w:type="continuationSeparator" w:id="0">
    <w:p w14:paraId="1896C2DC" w14:textId="77777777" w:rsidR="0076570E" w:rsidRDefault="00765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69641"/>
      <w:docPartObj>
        <w:docPartGallery w:val="Page Numbers (Top of Page)"/>
        <w:docPartUnique/>
      </w:docPartObj>
    </w:sdtPr>
    <w:sdtEndPr>
      <w:rPr>
        <w:rFonts w:ascii="Times New Roman" w:hAnsi="Times New Roman" w:cs="Times New Roman"/>
        <w:sz w:val="28"/>
        <w:szCs w:val="28"/>
      </w:rPr>
    </w:sdtEndPr>
    <w:sdtContent>
      <w:p w14:paraId="0FC09C1D" w14:textId="77777777" w:rsidR="009119A9" w:rsidRPr="009119A9" w:rsidRDefault="00000000" w:rsidP="009119A9">
        <w:pPr>
          <w:pStyle w:val="af"/>
          <w:jc w:val="center"/>
          <w:rPr>
            <w:rFonts w:ascii="Times New Roman" w:hAnsi="Times New Roman" w:cs="Times New Roman"/>
            <w:sz w:val="28"/>
            <w:szCs w:val="28"/>
          </w:rPr>
        </w:pPr>
        <w:r w:rsidRPr="009119A9">
          <w:rPr>
            <w:rFonts w:ascii="Times New Roman" w:hAnsi="Times New Roman" w:cs="Times New Roman"/>
            <w:sz w:val="28"/>
            <w:szCs w:val="28"/>
          </w:rPr>
          <w:fldChar w:fldCharType="begin"/>
        </w:r>
        <w:r w:rsidRPr="009119A9">
          <w:rPr>
            <w:rFonts w:ascii="Times New Roman" w:hAnsi="Times New Roman" w:cs="Times New Roman"/>
            <w:sz w:val="28"/>
            <w:szCs w:val="28"/>
          </w:rPr>
          <w:instrText>PAGE   \* MERGEFORMAT</w:instrText>
        </w:r>
        <w:r w:rsidRPr="009119A9">
          <w:rPr>
            <w:rFonts w:ascii="Times New Roman" w:hAnsi="Times New Roman" w:cs="Times New Roman"/>
            <w:sz w:val="28"/>
            <w:szCs w:val="28"/>
          </w:rPr>
          <w:fldChar w:fldCharType="separate"/>
        </w:r>
        <w:r w:rsidRPr="009119A9">
          <w:rPr>
            <w:rFonts w:ascii="Times New Roman" w:hAnsi="Times New Roman" w:cs="Times New Roman"/>
            <w:sz w:val="28"/>
            <w:szCs w:val="28"/>
          </w:rPr>
          <w:t>2</w:t>
        </w:r>
        <w:r w:rsidRPr="009119A9">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D85D" w14:textId="77777777" w:rsidR="009F1F9C" w:rsidRDefault="00000000">
    <w:pPr>
      <w:tabs>
        <w:tab w:val="center" w:pos="4677"/>
        <w:tab w:val="right" w:pos="9355"/>
      </w:tabs>
      <w:suppressAutoHyphens/>
      <w:spacing w:after="0" w:line="240" w:lineRule="auto"/>
      <w:jc w:val="center"/>
      <w:rPr>
        <w:rFonts w:ascii="Times New Roman" w:eastAsia="Times New Roman" w:hAnsi="Times New Roman" w:cs="Times New Roman"/>
        <w:kern w:val="0"/>
        <w:lang w:val="ru-RU" w:eastAsia="zh-CN"/>
        <w14:ligatures w14:val="none"/>
      </w:rPr>
    </w:pPr>
    <w:r>
      <w:rPr>
        <w:rFonts w:ascii="Times New Roman" w:eastAsia="Times New Roman" w:hAnsi="Times New Roman" w:cs="Times New Roman"/>
        <w:kern w:val="0"/>
        <w:lang w:val="ru-RU" w:eastAsia="zh-CN"/>
        <w14:ligatures w14:val="none"/>
      </w:rPr>
      <w:fldChar w:fldCharType="begin"/>
    </w:r>
    <w:r>
      <w:rPr>
        <w:rFonts w:ascii="Times New Roman" w:eastAsia="Times New Roman" w:hAnsi="Times New Roman" w:cs="Times New Roman"/>
        <w:kern w:val="0"/>
        <w:lang w:val="ru-RU" w:eastAsia="zh-CN"/>
        <w14:ligatures w14:val="none"/>
      </w:rPr>
      <w:instrText>PAGE   \* MERGEFORMAT</w:instrText>
    </w:r>
    <w:r>
      <w:rPr>
        <w:rFonts w:ascii="Times New Roman" w:eastAsia="Times New Roman" w:hAnsi="Times New Roman" w:cs="Times New Roman"/>
        <w:kern w:val="0"/>
        <w:lang w:val="ru-RU" w:eastAsia="zh-CN"/>
        <w14:ligatures w14:val="none"/>
      </w:rPr>
      <w:fldChar w:fldCharType="separate"/>
    </w:r>
    <w:r w:rsidR="0059760F">
      <w:rPr>
        <w:rFonts w:ascii="Times New Roman" w:eastAsia="Times New Roman" w:hAnsi="Times New Roman" w:cs="Times New Roman"/>
        <w:noProof/>
        <w:kern w:val="0"/>
        <w:lang w:val="ru-RU" w:eastAsia="zh-CN"/>
        <w14:ligatures w14:val="none"/>
      </w:rPr>
      <w:t>12</w:t>
    </w:r>
    <w:r>
      <w:rPr>
        <w:rFonts w:ascii="Times New Roman" w:eastAsia="Times New Roman" w:hAnsi="Times New Roman" w:cs="Times New Roman"/>
        <w:kern w:val="0"/>
        <w:lang w:val="ru-RU" w:eastAsia="zh-CN"/>
        <w14:ligatures w14:val="none"/>
      </w:rPr>
      <w:fldChar w:fldCharType="end"/>
    </w:r>
  </w:p>
  <w:p w14:paraId="334F4E83" w14:textId="77777777" w:rsidR="009F1F9C" w:rsidRDefault="009F1F9C">
    <w:pPr>
      <w:tabs>
        <w:tab w:val="center" w:pos="4677"/>
        <w:tab w:val="right" w:pos="9355"/>
      </w:tabs>
      <w:suppressAutoHyphens/>
      <w:spacing w:after="0" w:line="240" w:lineRule="auto"/>
      <w:rPr>
        <w:rFonts w:ascii="Times New Roman" w:eastAsia="Times New Roman" w:hAnsi="Times New Roman" w:cs="Times New Roman"/>
        <w:kern w:val="0"/>
        <w:lang w:val="ru-RU" w:eastAsia="zh-CN"/>
        <w14:ligatures w14: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3890" w14:textId="77777777" w:rsidR="009F1F9C" w:rsidRDefault="00000000">
    <w:pPr>
      <w:tabs>
        <w:tab w:val="center" w:pos="4677"/>
        <w:tab w:val="right" w:pos="9355"/>
      </w:tabs>
      <w:suppressAutoHyphens/>
      <w:spacing w:after="0" w:line="240" w:lineRule="auto"/>
      <w:jc w:val="center"/>
      <w:rPr>
        <w:rFonts w:ascii="Times New Roman" w:eastAsia="Times New Roman" w:hAnsi="Times New Roman" w:cs="Times New Roman"/>
        <w:kern w:val="0"/>
        <w:lang w:val="ru-RU" w:eastAsia="zh-CN"/>
        <w14:ligatures w14:val="none"/>
      </w:rPr>
    </w:pPr>
    <w:r>
      <w:rPr>
        <w:rFonts w:ascii="Times New Roman" w:eastAsia="Times New Roman" w:hAnsi="Times New Roman" w:cs="Times New Roman"/>
        <w:kern w:val="0"/>
        <w:lang w:val="ru-RU" w:eastAsia="zh-CN"/>
        <w14:ligatures w14:val="none"/>
      </w:rPr>
      <w:fldChar w:fldCharType="begin"/>
    </w:r>
    <w:r>
      <w:rPr>
        <w:rFonts w:ascii="Times New Roman" w:eastAsia="Times New Roman" w:hAnsi="Times New Roman" w:cs="Times New Roman"/>
        <w:kern w:val="0"/>
        <w:lang w:val="ru-RU" w:eastAsia="zh-CN"/>
        <w14:ligatures w14:val="none"/>
      </w:rPr>
      <w:instrText>PAGE   \* MERGEFORMAT</w:instrText>
    </w:r>
    <w:r>
      <w:rPr>
        <w:rFonts w:ascii="Times New Roman" w:eastAsia="Times New Roman" w:hAnsi="Times New Roman" w:cs="Times New Roman"/>
        <w:kern w:val="0"/>
        <w:lang w:val="ru-RU" w:eastAsia="zh-CN"/>
        <w14:ligatures w14:val="none"/>
      </w:rPr>
      <w:fldChar w:fldCharType="separate"/>
    </w:r>
    <w:r w:rsidR="0059760F">
      <w:rPr>
        <w:rFonts w:ascii="Times New Roman" w:eastAsia="Times New Roman" w:hAnsi="Times New Roman" w:cs="Times New Roman"/>
        <w:noProof/>
        <w:kern w:val="0"/>
        <w:lang w:val="ru-RU" w:eastAsia="zh-CN"/>
        <w14:ligatures w14:val="none"/>
      </w:rPr>
      <w:t>12</w:t>
    </w:r>
    <w:r>
      <w:rPr>
        <w:rFonts w:ascii="Times New Roman" w:eastAsia="Times New Roman" w:hAnsi="Times New Roman" w:cs="Times New Roman"/>
        <w:kern w:val="0"/>
        <w:lang w:val="ru-RU" w:eastAsia="zh-CN"/>
        <w14:ligatures w14:val="none"/>
      </w:rPr>
      <w:fldChar w:fldCharType="end"/>
    </w:r>
  </w:p>
  <w:p w14:paraId="7E6AD07D" w14:textId="77777777" w:rsidR="009F1F9C" w:rsidRDefault="009F1F9C">
    <w:pPr>
      <w:tabs>
        <w:tab w:val="center" w:pos="4677"/>
        <w:tab w:val="right" w:pos="9355"/>
      </w:tabs>
      <w:suppressAutoHyphens/>
      <w:spacing w:after="0" w:line="240" w:lineRule="auto"/>
      <w:rPr>
        <w:rFonts w:ascii="Times New Roman" w:eastAsia="Times New Roman" w:hAnsi="Times New Roman" w:cs="Times New Roman"/>
        <w:kern w:val="0"/>
        <w:lang w:val="ru-RU" w:eastAsia="zh-CN"/>
        <w14:ligatures w14: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0167" w14:textId="77777777" w:rsidR="009F1F9C" w:rsidRDefault="00000000">
    <w:pPr>
      <w:tabs>
        <w:tab w:val="center" w:pos="4677"/>
        <w:tab w:val="right" w:pos="9355"/>
      </w:tabs>
      <w:suppressAutoHyphens/>
      <w:spacing w:after="0" w:line="240" w:lineRule="auto"/>
      <w:jc w:val="center"/>
      <w:rPr>
        <w:rFonts w:ascii="Times New Roman" w:eastAsia="Times New Roman" w:hAnsi="Times New Roman" w:cs="Times New Roman"/>
        <w:kern w:val="0"/>
        <w:lang w:val="ru-RU" w:eastAsia="zh-CN"/>
        <w14:ligatures w14:val="none"/>
      </w:rPr>
    </w:pPr>
    <w:r>
      <w:rPr>
        <w:rFonts w:ascii="Times New Roman" w:eastAsia="Times New Roman" w:hAnsi="Times New Roman" w:cs="Times New Roman"/>
        <w:kern w:val="0"/>
        <w:lang w:val="ru-RU" w:eastAsia="zh-CN"/>
        <w14:ligatures w14:val="none"/>
      </w:rPr>
      <w:fldChar w:fldCharType="begin"/>
    </w:r>
    <w:r>
      <w:rPr>
        <w:rFonts w:ascii="Times New Roman" w:eastAsia="Times New Roman" w:hAnsi="Times New Roman" w:cs="Times New Roman"/>
        <w:kern w:val="0"/>
        <w:lang w:val="ru-RU" w:eastAsia="zh-CN"/>
        <w14:ligatures w14:val="none"/>
      </w:rPr>
      <w:instrText>PAGE   \* MERGEFORMAT</w:instrText>
    </w:r>
    <w:r>
      <w:rPr>
        <w:rFonts w:ascii="Times New Roman" w:eastAsia="Times New Roman" w:hAnsi="Times New Roman" w:cs="Times New Roman"/>
        <w:kern w:val="0"/>
        <w:lang w:val="ru-RU" w:eastAsia="zh-CN"/>
        <w14:ligatures w14:val="none"/>
      </w:rPr>
      <w:fldChar w:fldCharType="separate"/>
    </w:r>
    <w:r w:rsidR="0059760F">
      <w:rPr>
        <w:rFonts w:ascii="Times New Roman" w:eastAsia="Times New Roman" w:hAnsi="Times New Roman" w:cs="Times New Roman"/>
        <w:noProof/>
        <w:kern w:val="0"/>
        <w:lang w:val="ru-RU" w:eastAsia="zh-CN"/>
        <w14:ligatures w14:val="none"/>
      </w:rPr>
      <w:t>12</w:t>
    </w:r>
    <w:r>
      <w:rPr>
        <w:rFonts w:ascii="Times New Roman" w:eastAsia="Times New Roman" w:hAnsi="Times New Roman" w:cs="Times New Roman"/>
        <w:kern w:val="0"/>
        <w:lang w:val="ru-RU" w:eastAsia="zh-CN"/>
        <w14:ligatures w14:val="none"/>
      </w:rPr>
      <w:fldChar w:fldCharType="end"/>
    </w:r>
  </w:p>
  <w:p w14:paraId="2659CE58" w14:textId="77777777" w:rsidR="009F1F9C" w:rsidRDefault="009F1F9C">
    <w:pPr>
      <w:tabs>
        <w:tab w:val="center" w:pos="4677"/>
        <w:tab w:val="right" w:pos="9355"/>
      </w:tabs>
      <w:suppressAutoHyphens/>
      <w:spacing w:after="0" w:line="240" w:lineRule="auto"/>
      <w:rPr>
        <w:rFonts w:ascii="Times New Roman" w:eastAsia="Times New Roman" w:hAnsi="Times New Roman" w:cs="Times New Roman"/>
        <w:kern w:val="0"/>
        <w:lang w:val="ru-RU" w:eastAsia="zh-CN"/>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7B"/>
    <w:rsid w:val="00001B45"/>
    <w:rsid w:val="00020A33"/>
    <w:rsid w:val="00044557"/>
    <w:rsid w:val="000D69A6"/>
    <w:rsid w:val="000E7FE9"/>
    <w:rsid w:val="00137232"/>
    <w:rsid w:val="001F435E"/>
    <w:rsid w:val="002039C4"/>
    <w:rsid w:val="002039E3"/>
    <w:rsid w:val="002229C3"/>
    <w:rsid w:val="00273A8A"/>
    <w:rsid w:val="002C2801"/>
    <w:rsid w:val="002D5A78"/>
    <w:rsid w:val="002E20ED"/>
    <w:rsid w:val="003130DA"/>
    <w:rsid w:val="0037740E"/>
    <w:rsid w:val="003F43E6"/>
    <w:rsid w:val="003F7381"/>
    <w:rsid w:val="00413900"/>
    <w:rsid w:val="00457241"/>
    <w:rsid w:val="00465510"/>
    <w:rsid w:val="00472F95"/>
    <w:rsid w:val="004E277F"/>
    <w:rsid w:val="00530C54"/>
    <w:rsid w:val="00591CD6"/>
    <w:rsid w:val="00595DED"/>
    <w:rsid w:val="0059760F"/>
    <w:rsid w:val="005A525D"/>
    <w:rsid w:val="005D7E9A"/>
    <w:rsid w:val="006A7E9A"/>
    <w:rsid w:val="006C6E66"/>
    <w:rsid w:val="006C7990"/>
    <w:rsid w:val="006D3B8B"/>
    <w:rsid w:val="0071077B"/>
    <w:rsid w:val="0076570E"/>
    <w:rsid w:val="007734FC"/>
    <w:rsid w:val="00793AA7"/>
    <w:rsid w:val="007A01B5"/>
    <w:rsid w:val="00816AE1"/>
    <w:rsid w:val="00821025"/>
    <w:rsid w:val="008249DF"/>
    <w:rsid w:val="008576A1"/>
    <w:rsid w:val="00881B5C"/>
    <w:rsid w:val="008B561C"/>
    <w:rsid w:val="008C0D14"/>
    <w:rsid w:val="008E6C82"/>
    <w:rsid w:val="009119A9"/>
    <w:rsid w:val="009810A9"/>
    <w:rsid w:val="00993BAE"/>
    <w:rsid w:val="009A2C91"/>
    <w:rsid w:val="009E24C0"/>
    <w:rsid w:val="009F1F9C"/>
    <w:rsid w:val="00A26899"/>
    <w:rsid w:val="00A55E83"/>
    <w:rsid w:val="00A85FE5"/>
    <w:rsid w:val="00A96AA1"/>
    <w:rsid w:val="00AC360F"/>
    <w:rsid w:val="00AE1104"/>
    <w:rsid w:val="00B012EC"/>
    <w:rsid w:val="00B02B43"/>
    <w:rsid w:val="00B1780B"/>
    <w:rsid w:val="00B408F5"/>
    <w:rsid w:val="00B625A4"/>
    <w:rsid w:val="00B7220E"/>
    <w:rsid w:val="00B91A9D"/>
    <w:rsid w:val="00BB663F"/>
    <w:rsid w:val="00C14654"/>
    <w:rsid w:val="00C53E97"/>
    <w:rsid w:val="00C600FA"/>
    <w:rsid w:val="00CC37D6"/>
    <w:rsid w:val="00CF0EB1"/>
    <w:rsid w:val="00CF3768"/>
    <w:rsid w:val="00D04385"/>
    <w:rsid w:val="00D14809"/>
    <w:rsid w:val="00D15817"/>
    <w:rsid w:val="00D45B25"/>
    <w:rsid w:val="00D67914"/>
    <w:rsid w:val="00DC200E"/>
    <w:rsid w:val="00DF6C93"/>
    <w:rsid w:val="00E37707"/>
    <w:rsid w:val="00EB3AA2"/>
    <w:rsid w:val="00EB46B9"/>
    <w:rsid w:val="00F23B53"/>
    <w:rsid w:val="00F734E7"/>
    <w:rsid w:val="00F73C24"/>
    <w:rsid w:val="00F95348"/>
    <w:rsid w:val="00FE44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4F78"/>
  <w15:chartTrackingRefBased/>
  <w15:docId w15:val="{9026805F-D51A-41B3-B07B-B82D283E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0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0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07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07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07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07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07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07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07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07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07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07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07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07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07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077B"/>
    <w:rPr>
      <w:rFonts w:eastAsiaTheme="majorEastAsia" w:cstheme="majorBidi"/>
      <w:color w:val="595959" w:themeColor="text1" w:themeTint="A6"/>
    </w:rPr>
  </w:style>
  <w:style w:type="character" w:customStyle="1" w:styleId="80">
    <w:name w:val="Заголовок 8 Знак"/>
    <w:basedOn w:val="a0"/>
    <w:link w:val="8"/>
    <w:uiPriority w:val="9"/>
    <w:semiHidden/>
    <w:rsid w:val="007107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077B"/>
    <w:rPr>
      <w:rFonts w:eastAsiaTheme="majorEastAsia" w:cstheme="majorBidi"/>
      <w:color w:val="272727" w:themeColor="text1" w:themeTint="D8"/>
    </w:rPr>
  </w:style>
  <w:style w:type="paragraph" w:styleId="a3">
    <w:name w:val="Title"/>
    <w:basedOn w:val="a"/>
    <w:next w:val="a"/>
    <w:link w:val="a4"/>
    <w:uiPriority w:val="10"/>
    <w:qFormat/>
    <w:rsid w:val="00710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07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77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1077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077B"/>
    <w:pPr>
      <w:spacing w:before="160"/>
      <w:jc w:val="center"/>
    </w:pPr>
    <w:rPr>
      <w:i/>
      <w:iCs/>
      <w:color w:val="404040" w:themeColor="text1" w:themeTint="BF"/>
    </w:rPr>
  </w:style>
  <w:style w:type="character" w:customStyle="1" w:styleId="a8">
    <w:name w:val="Цитата Знак"/>
    <w:basedOn w:val="a0"/>
    <w:link w:val="a7"/>
    <w:uiPriority w:val="29"/>
    <w:rsid w:val="0071077B"/>
    <w:rPr>
      <w:i/>
      <w:iCs/>
      <w:color w:val="404040" w:themeColor="text1" w:themeTint="BF"/>
    </w:rPr>
  </w:style>
  <w:style w:type="paragraph" w:styleId="a9">
    <w:name w:val="List Paragraph"/>
    <w:basedOn w:val="a"/>
    <w:uiPriority w:val="34"/>
    <w:qFormat/>
    <w:rsid w:val="0071077B"/>
    <w:pPr>
      <w:ind w:left="720"/>
      <w:contextualSpacing/>
    </w:pPr>
  </w:style>
  <w:style w:type="character" w:styleId="aa">
    <w:name w:val="Intense Emphasis"/>
    <w:basedOn w:val="a0"/>
    <w:uiPriority w:val="21"/>
    <w:qFormat/>
    <w:rsid w:val="0071077B"/>
    <w:rPr>
      <w:i/>
      <w:iCs/>
      <w:color w:val="2F5496" w:themeColor="accent1" w:themeShade="BF"/>
    </w:rPr>
  </w:style>
  <w:style w:type="paragraph" w:styleId="ab">
    <w:name w:val="Intense Quote"/>
    <w:basedOn w:val="a"/>
    <w:next w:val="a"/>
    <w:link w:val="ac"/>
    <w:uiPriority w:val="30"/>
    <w:qFormat/>
    <w:rsid w:val="00710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1077B"/>
    <w:rPr>
      <w:i/>
      <w:iCs/>
      <w:color w:val="2F5496" w:themeColor="accent1" w:themeShade="BF"/>
    </w:rPr>
  </w:style>
  <w:style w:type="character" w:styleId="ad">
    <w:name w:val="Intense Reference"/>
    <w:basedOn w:val="a0"/>
    <w:uiPriority w:val="32"/>
    <w:qFormat/>
    <w:rsid w:val="0071077B"/>
    <w:rPr>
      <w:b/>
      <w:bCs/>
      <w:smallCaps/>
      <w:color w:val="2F5496" w:themeColor="accent1" w:themeShade="BF"/>
      <w:spacing w:val="5"/>
    </w:rPr>
  </w:style>
  <w:style w:type="table" w:styleId="ae">
    <w:name w:val="Table Grid"/>
    <w:basedOn w:val="a1"/>
    <w:uiPriority w:val="39"/>
    <w:rsid w:val="009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9119A9"/>
  </w:style>
  <w:style w:type="paragraph" w:customStyle="1" w:styleId="rvps2">
    <w:name w:val="rvps2"/>
    <w:basedOn w:val="a"/>
    <w:rsid w:val="009119A9"/>
    <w:pPr>
      <w:suppressAutoHyphens/>
      <w:spacing w:before="100" w:after="100" w:line="240" w:lineRule="auto"/>
    </w:pPr>
    <w:rPr>
      <w:rFonts w:ascii="Times New Roman" w:eastAsia="Times New Roman" w:hAnsi="Times New Roman" w:cs="Times New Roman"/>
      <w:kern w:val="0"/>
      <w:lang w:val="en-US" w:eastAsia="zh-CN" w:bidi="hi-IN"/>
      <w14:ligatures w14:val="none"/>
    </w:rPr>
  </w:style>
  <w:style w:type="paragraph" w:customStyle="1" w:styleId="rvps6">
    <w:name w:val="rvps6"/>
    <w:basedOn w:val="a"/>
    <w:rsid w:val="009119A9"/>
    <w:pPr>
      <w:suppressAutoHyphens/>
      <w:spacing w:before="280" w:after="280" w:line="240" w:lineRule="auto"/>
    </w:pPr>
    <w:rPr>
      <w:rFonts w:ascii="Times New Roman" w:eastAsia="Times New Roman" w:hAnsi="Times New Roman" w:cs="Times New Roman"/>
      <w:kern w:val="0"/>
      <w:lang w:val="ru-RU" w:eastAsia="zh-CN"/>
      <w14:ligatures w14:val="none"/>
    </w:rPr>
  </w:style>
  <w:style w:type="character" w:customStyle="1" w:styleId="rvts0">
    <w:name w:val="rvts0"/>
    <w:basedOn w:val="a0"/>
    <w:rsid w:val="009119A9"/>
  </w:style>
  <w:style w:type="paragraph" w:styleId="af">
    <w:name w:val="header"/>
    <w:basedOn w:val="a"/>
    <w:link w:val="af0"/>
    <w:uiPriority w:val="99"/>
    <w:unhideWhenUsed/>
    <w:rsid w:val="009119A9"/>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9119A9"/>
  </w:style>
  <w:style w:type="paragraph" w:styleId="af1">
    <w:name w:val="footer"/>
    <w:basedOn w:val="a"/>
    <w:link w:val="af2"/>
    <w:uiPriority w:val="99"/>
    <w:unhideWhenUsed/>
    <w:rsid w:val="009119A9"/>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9119A9"/>
  </w:style>
  <w:style w:type="paragraph" w:styleId="af3">
    <w:name w:val="Body Text"/>
    <w:basedOn w:val="a"/>
    <w:pPr>
      <w:suppressAutoHyphens/>
      <w:spacing w:after="140" w:line="276" w:lineRule="auto"/>
    </w:pPr>
    <w:rPr>
      <w:rFonts w:ascii="Times New Roman" w:eastAsia="Times New Roman" w:hAnsi="Times New Roman" w:cs="Times New Roman"/>
      <w:kern w:val="0"/>
      <w:lang w:val="ru-RU" w:eastAsia="zh-CN"/>
      <w14:ligatures w14:val="none"/>
    </w:rPr>
  </w:style>
  <w:style w:type="paragraph" w:customStyle="1" w:styleId="af4">
    <w:name w:val="Содержимое таблицы"/>
    <w:basedOn w:val="a"/>
    <w:pPr>
      <w:suppressLineNumbers/>
      <w:suppressAutoHyphens/>
      <w:spacing w:after="0" w:line="240" w:lineRule="auto"/>
    </w:pPr>
    <w:rPr>
      <w:rFonts w:ascii="Times New Roman" w:eastAsia="Times New Roman" w:hAnsi="Times New Roman" w:cs="Times New Roman"/>
      <w:kern w:val="0"/>
      <w:lang w:val="ru-RU" w:eastAsia="zh-CN"/>
      <w14:ligatures w14:val="none"/>
    </w:rPr>
  </w:style>
  <w:style w:type="character" w:customStyle="1" w:styleId="11">
    <w:name w:val="Основной шрифт абзаца1"/>
  </w:style>
  <w:style w:type="character" w:styleId="af5">
    <w:name w:val="Hyperlink"/>
    <w:basedOn w:val="a0"/>
    <w:uiPriority w:val="99"/>
    <w:unhideWhenUsed/>
    <w:rsid w:val="005D7E9A"/>
    <w:rPr>
      <w:color w:val="0563C1" w:themeColor="hyperlink"/>
      <w:u w:val="single"/>
    </w:rPr>
  </w:style>
  <w:style w:type="character" w:styleId="af6">
    <w:name w:val="Unresolved Mention"/>
    <w:basedOn w:val="a0"/>
    <w:uiPriority w:val="99"/>
    <w:semiHidden/>
    <w:unhideWhenUsed/>
    <w:rsid w:val="005D7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583</TotalTime>
  <Pages>16</Pages>
  <Words>19009</Words>
  <Characters>10836</Characters>
  <Application>Microsoft Office Word</Application>
  <DocSecurity>0</DocSecurity>
  <Lines>90</Lines>
  <Paragraphs>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Аліна Зайченко</dc:creator>
  <cp:lastModifiedBy>Аліна Зайченко</cp:lastModifiedBy>
  <cp:revision>15</cp:revision>
  <dcterms:created xsi:type="dcterms:W3CDTF">2026-03-18T09:43:00Z</dcterms:created>
  <dcterms:modified xsi:type="dcterms:W3CDTF">2026-06-26T13:47:00Z</dcterms:modified>
</cp:coreProperties>
</file>