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41B2C" w14:textId="541CB167" w:rsidR="001857DD" w:rsidRPr="001857DD" w:rsidRDefault="001857DD" w:rsidP="009D67AF">
      <w:pPr>
        <w:pStyle w:val="a3"/>
        <w:spacing w:before="156"/>
        <w:jc w:val="right"/>
      </w:pPr>
      <w:r>
        <w:t>ПРОЕКТ</w:t>
      </w:r>
    </w:p>
    <w:p w14:paraId="38C43824" w14:textId="77777777" w:rsidR="001857DD" w:rsidRDefault="001857DD">
      <w:pPr>
        <w:pStyle w:val="a3"/>
        <w:spacing w:before="156"/>
        <w:rPr>
          <w:sz w:val="20"/>
        </w:rPr>
      </w:pPr>
    </w:p>
    <w:p w14:paraId="40DF8FF6" w14:textId="77777777" w:rsidR="005448F8" w:rsidRDefault="00000000">
      <w:pPr>
        <w:ind w:left="4585"/>
        <w:rPr>
          <w:sz w:val="20"/>
        </w:rPr>
      </w:pPr>
      <w:r>
        <w:rPr>
          <w:noProof/>
          <w:sz w:val="20"/>
        </w:rPr>
        <w:drawing>
          <wp:inline distT="0" distB="0" distL="0" distR="0" wp14:anchorId="0C58C5B1" wp14:editId="44A4C1EF">
            <wp:extent cx="476714" cy="6515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714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DE9CC" w14:textId="77777777" w:rsidR="00935D74" w:rsidRDefault="00000000" w:rsidP="001C40FC">
      <w:pPr>
        <w:pStyle w:val="1"/>
        <w:spacing w:before="321" w:line="480" w:lineRule="auto"/>
        <w:ind w:left="4333" w:hanging="2554"/>
      </w:pPr>
      <w:r>
        <w:t>ДЕРЖАВНЕ</w:t>
      </w:r>
      <w:r>
        <w:rPr>
          <w:spacing w:val="-13"/>
        </w:rPr>
        <w:t xml:space="preserve"> </w:t>
      </w:r>
      <w:r>
        <w:t>АГЕНТСТВО</w:t>
      </w:r>
      <w:r>
        <w:rPr>
          <w:spacing w:val="-13"/>
        </w:rPr>
        <w:t xml:space="preserve"> </w:t>
      </w:r>
      <w:r>
        <w:t>УКРАЇНИ</w:t>
      </w:r>
      <w:r>
        <w:rPr>
          <w:spacing w:val="-13"/>
        </w:rPr>
        <w:t xml:space="preserve"> </w:t>
      </w:r>
      <w:r>
        <w:t xml:space="preserve">ПЛЕЙСІТІ </w:t>
      </w:r>
    </w:p>
    <w:p w14:paraId="0AC480CA" w14:textId="24B0DE25" w:rsidR="005448F8" w:rsidRPr="001C40FC" w:rsidRDefault="00935D74" w:rsidP="00935D74">
      <w:pPr>
        <w:pStyle w:val="1"/>
        <w:spacing w:before="321" w:line="480" w:lineRule="auto"/>
        <w:ind w:left="4333" w:hanging="2554"/>
      </w:pPr>
      <w:r>
        <w:t xml:space="preserve">                                    Н А К А З</w:t>
      </w:r>
    </w:p>
    <w:p w14:paraId="648CFD1F" w14:textId="77777777" w:rsidR="005448F8" w:rsidRDefault="00000000">
      <w:pPr>
        <w:tabs>
          <w:tab w:val="left" w:pos="6854"/>
          <w:tab w:val="left" w:pos="9636"/>
        </w:tabs>
        <w:ind w:left="4596"/>
        <w:rPr>
          <w:sz w:val="28"/>
        </w:rPr>
      </w:pPr>
      <w:r>
        <w:rPr>
          <w:b/>
          <w:spacing w:val="-4"/>
          <w:sz w:val="28"/>
        </w:rPr>
        <w:t>Київ</w:t>
      </w:r>
      <w:r>
        <w:rPr>
          <w:b/>
          <w:sz w:val="28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14:paraId="0FD782C7" w14:textId="77777777" w:rsidR="005448F8" w:rsidRDefault="00000000">
      <w:pPr>
        <w:spacing w:line="20" w:lineRule="exact"/>
        <w:ind w:left="7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FB0D539" wp14:editId="3DF0DF06">
                <wp:extent cx="2133600" cy="7620"/>
                <wp:effectExtent l="9525" t="0" r="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3600" cy="7620"/>
                          <a:chOff x="0" y="0"/>
                          <a:chExt cx="2133600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608"/>
                            <a:ext cx="213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ln w="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0DDD0678" id="Group 2" o:spid="_x0000_s1026" style="width:168pt;height:.6pt;mso-position-horizontal-relative:char;mso-position-vertical-relative:line" coordsize="2133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">
                <v:shape id="Graphic 3" o:spid="_x0000_s1027" style="position:absolute;top:36;width:21336;height:12;visibility:visible;mso-wrap-style:square;v-text-anchor:top" coordsize="2133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" path="m,l2133600,e" filled="f" strokeweight=".20047mm">
                  <v:path arrowok="t"/>
                </v:shape>
                <w10:anchorlock/>
              </v:group>
            </w:pict>
          </mc:Fallback>
        </mc:AlternateContent>
      </w:r>
    </w:p>
    <w:p w14:paraId="59C0D113" w14:textId="77777777" w:rsidR="005448F8" w:rsidRDefault="005448F8">
      <w:pPr>
        <w:pStyle w:val="a3"/>
        <w:rPr>
          <w:sz w:val="24"/>
        </w:rPr>
      </w:pPr>
    </w:p>
    <w:p w14:paraId="359822F5" w14:textId="77777777" w:rsidR="006825F0" w:rsidRDefault="006825F0">
      <w:pPr>
        <w:pStyle w:val="a3"/>
        <w:spacing w:before="14"/>
        <w:rPr>
          <w:sz w:val="24"/>
        </w:rPr>
      </w:pPr>
    </w:p>
    <w:p w14:paraId="2F130752" w14:textId="77777777" w:rsidR="006825F0" w:rsidRDefault="006825F0">
      <w:pPr>
        <w:pStyle w:val="a3"/>
        <w:spacing w:before="14"/>
        <w:rPr>
          <w:sz w:val="24"/>
        </w:rPr>
      </w:pPr>
    </w:p>
    <w:p w14:paraId="6660ED04" w14:textId="77777777" w:rsidR="006825F0" w:rsidRDefault="006825F0">
      <w:pPr>
        <w:pStyle w:val="a3"/>
        <w:spacing w:before="14"/>
        <w:rPr>
          <w:sz w:val="24"/>
        </w:rPr>
      </w:pPr>
    </w:p>
    <w:p w14:paraId="4E204D84" w14:textId="369069C9" w:rsidR="00B85B53" w:rsidRDefault="00000000" w:rsidP="00A0730A">
      <w:pPr>
        <w:ind w:left="142" w:right="5349" w:hanging="3"/>
        <w:jc w:val="both"/>
        <w:rPr>
          <w:b/>
          <w:sz w:val="24"/>
        </w:rPr>
      </w:pPr>
      <w:r>
        <w:rPr>
          <w:b/>
          <w:sz w:val="24"/>
        </w:rPr>
        <w:t>Про</w:t>
      </w:r>
      <w:r w:rsidR="00A0730A">
        <w:rPr>
          <w:b/>
          <w:sz w:val="24"/>
        </w:rPr>
        <w:t xml:space="preserve"> визнання такими</w:t>
      </w:r>
      <w:r w:rsidR="003B3D02">
        <w:rPr>
          <w:b/>
          <w:sz w:val="24"/>
        </w:rPr>
        <w:t>,</w:t>
      </w:r>
      <w:r w:rsidR="00A0730A">
        <w:rPr>
          <w:b/>
          <w:sz w:val="24"/>
        </w:rPr>
        <w:t xml:space="preserve"> що</w:t>
      </w:r>
      <w:r>
        <w:rPr>
          <w:b/>
          <w:sz w:val="24"/>
        </w:rPr>
        <w:t xml:space="preserve"> </w:t>
      </w:r>
      <w:r w:rsidR="00A0730A">
        <w:rPr>
          <w:b/>
          <w:sz w:val="24"/>
        </w:rPr>
        <w:t>втратили</w:t>
      </w:r>
      <w:r w:rsidR="00B85B53">
        <w:rPr>
          <w:b/>
          <w:sz w:val="24"/>
        </w:rPr>
        <w:t xml:space="preserve"> чинн</w:t>
      </w:r>
      <w:r w:rsidR="00A0730A">
        <w:rPr>
          <w:b/>
          <w:sz w:val="24"/>
        </w:rPr>
        <w:t>ість</w:t>
      </w:r>
      <w:r w:rsidR="00C471FB">
        <w:rPr>
          <w:b/>
          <w:sz w:val="24"/>
        </w:rPr>
        <w:t xml:space="preserve">, деяких </w:t>
      </w:r>
      <w:r w:rsidR="00B85B53">
        <w:rPr>
          <w:b/>
          <w:sz w:val="24"/>
        </w:rPr>
        <w:t>рішен</w:t>
      </w:r>
      <w:r w:rsidR="00A0730A">
        <w:rPr>
          <w:b/>
          <w:sz w:val="24"/>
        </w:rPr>
        <w:t xml:space="preserve">ь </w:t>
      </w:r>
      <w:r w:rsidR="00B85B53">
        <w:rPr>
          <w:b/>
          <w:sz w:val="24"/>
        </w:rPr>
        <w:t>Комісії з регулювання</w:t>
      </w:r>
      <w:r w:rsidR="00A0730A">
        <w:rPr>
          <w:b/>
          <w:sz w:val="24"/>
        </w:rPr>
        <w:t xml:space="preserve"> </w:t>
      </w:r>
      <w:r w:rsidR="00B85B53">
        <w:rPr>
          <w:b/>
          <w:sz w:val="24"/>
        </w:rPr>
        <w:t>азартних ігор та лотерей</w:t>
      </w:r>
    </w:p>
    <w:p w14:paraId="421B77C5" w14:textId="77777777" w:rsidR="005448F8" w:rsidRDefault="005448F8">
      <w:pPr>
        <w:pStyle w:val="a3"/>
        <w:spacing w:before="92"/>
        <w:rPr>
          <w:b/>
          <w:sz w:val="24"/>
        </w:rPr>
      </w:pPr>
    </w:p>
    <w:p w14:paraId="32CE89EC" w14:textId="26D08FFA" w:rsidR="005448F8" w:rsidRPr="003B3D02" w:rsidRDefault="00000000" w:rsidP="007F6A16">
      <w:pPr>
        <w:pStyle w:val="a3"/>
        <w:ind w:left="143" w:right="139" w:firstLine="565"/>
        <w:jc w:val="both"/>
        <w:rPr>
          <w:lang w:val="ru-RU"/>
        </w:rPr>
      </w:pPr>
      <w:r w:rsidRPr="00D61677">
        <w:t>Відповідно</w:t>
      </w:r>
      <w:r w:rsidRPr="00D61677">
        <w:rPr>
          <w:spacing w:val="-13"/>
        </w:rPr>
        <w:t xml:space="preserve"> </w:t>
      </w:r>
      <w:r w:rsidRPr="00D61677">
        <w:t>до</w:t>
      </w:r>
      <w:r w:rsidR="007F6A16">
        <w:t xml:space="preserve"> пункту 3 прикінцевих та перехідних положень Закону України </w:t>
      </w:r>
      <w:r w:rsidR="007F6A16" w:rsidRPr="007F6A16">
        <w:t>«Про внесення змін до деяких законодавчих актів України з метою боротьби з ігровою залежністю (лудоманією) та вдосконалення державного регулювання діяльності щодо організації та проведення азартних ігор та лотерей»</w:t>
      </w:r>
      <w:r w:rsidR="007F6A16">
        <w:t xml:space="preserve">, </w:t>
      </w:r>
      <w:r w:rsidRPr="00D61677">
        <w:t>постанови Кабінету</w:t>
      </w:r>
      <w:r w:rsidRPr="00D61677">
        <w:rPr>
          <w:spacing w:val="-2"/>
        </w:rPr>
        <w:t xml:space="preserve"> </w:t>
      </w:r>
      <w:r w:rsidRPr="00D61677">
        <w:t>Міністрів</w:t>
      </w:r>
      <w:r w:rsidRPr="00D61677">
        <w:rPr>
          <w:spacing w:val="-2"/>
        </w:rPr>
        <w:t xml:space="preserve"> </w:t>
      </w:r>
      <w:r w:rsidRPr="00D61677">
        <w:t>України</w:t>
      </w:r>
      <w:r w:rsidRPr="00D61677">
        <w:rPr>
          <w:spacing w:val="-2"/>
        </w:rPr>
        <w:t xml:space="preserve"> </w:t>
      </w:r>
      <w:r w:rsidRPr="00D61677">
        <w:t>від</w:t>
      </w:r>
      <w:r w:rsidRPr="00D61677">
        <w:rPr>
          <w:spacing w:val="-3"/>
        </w:rPr>
        <w:t xml:space="preserve"> </w:t>
      </w:r>
      <w:r w:rsidR="00D92FB9" w:rsidRPr="00D61677">
        <w:t>25 березня 2025 р. № 336</w:t>
      </w:r>
      <w:r w:rsidRPr="00D61677">
        <w:rPr>
          <w:spacing w:val="-2"/>
        </w:rPr>
        <w:t xml:space="preserve"> </w:t>
      </w:r>
      <w:r w:rsidRPr="00D61677">
        <w:t>«</w:t>
      </w:r>
      <w:r w:rsidR="006976E3" w:rsidRPr="00D61677">
        <w:t>Про ліквідацію Комісії з регулювання азартних ігор та лотерей</w:t>
      </w:r>
      <w:r w:rsidRPr="00D61677">
        <w:t>» та Положення про Державне агентство України ПлейСіті, затвердженого постановою</w:t>
      </w:r>
      <w:r w:rsidRPr="00D61677">
        <w:rPr>
          <w:spacing w:val="-5"/>
        </w:rPr>
        <w:t xml:space="preserve"> </w:t>
      </w:r>
      <w:r w:rsidRPr="00D61677">
        <w:t>Кабінету</w:t>
      </w:r>
      <w:r w:rsidRPr="00D61677">
        <w:rPr>
          <w:spacing w:val="-5"/>
        </w:rPr>
        <w:t xml:space="preserve"> </w:t>
      </w:r>
      <w:r w:rsidRPr="00D61677">
        <w:t>Міністрів</w:t>
      </w:r>
      <w:r w:rsidRPr="00D61677">
        <w:rPr>
          <w:spacing w:val="-5"/>
        </w:rPr>
        <w:t xml:space="preserve"> </w:t>
      </w:r>
      <w:r w:rsidRPr="00D61677">
        <w:t>України</w:t>
      </w:r>
      <w:r w:rsidRPr="00D61677">
        <w:rPr>
          <w:spacing w:val="-5"/>
        </w:rPr>
        <w:t xml:space="preserve"> </w:t>
      </w:r>
      <w:r w:rsidRPr="00D61677">
        <w:t>від</w:t>
      </w:r>
      <w:r w:rsidRPr="00D61677">
        <w:rPr>
          <w:spacing w:val="-5"/>
        </w:rPr>
        <w:t xml:space="preserve"> </w:t>
      </w:r>
      <w:r w:rsidRPr="00D61677">
        <w:t>02</w:t>
      </w:r>
      <w:r w:rsidRPr="00D61677">
        <w:rPr>
          <w:spacing w:val="-5"/>
        </w:rPr>
        <w:t xml:space="preserve"> </w:t>
      </w:r>
      <w:r w:rsidRPr="00D61677">
        <w:t>травня</w:t>
      </w:r>
      <w:r w:rsidRPr="00D61677">
        <w:rPr>
          <w:spacing w:val="-5"/>
        </w:rPr>
        <w:t xml:space="preserve"> </w:t>
      </w:r>
      <w:r w:rsidRPr="00D61677">
        <w:t>2025</w:t>
      </w:r>
      <w:r w:rsidRPr="00D61677">
        <w:rPr>
          <w:spacing w:val="-3"/>
        </w:rPr>
        <w:t xml:space="preserve"> </w:t>
      </w:r>
      <w:r w:rsidRPr="00D61677">
        <w:t>року</w:t>
      </w:r>
      <w:r w:rsidRPr="0076303C">
        <w:rPr>
          <w:spacing w:val="-5"/>
        </w:rPr>
        <w:t xml:space="preserve"> </w:t>
      </w:r>
      <w:r w:rsidRPr="0076303C">
        <w:t>№</w:t>
      </w:r>
      <w:r w:rsidRPr="0076303C">
        <w:rPr>
          <w:spacing w:val="-3"/>
        </w:rPr>
        <w:t xml:space="preserve"> </w:t>
      </w:r>
      <w:r w:rsidRPr="0076303C">
        <w:t>505</w:t>
      </w:r>
      <w:r>
        <w:t>,</w:t>
      </w:r>
      <w:r>
        <w:rPr>
          <w:spacing w:val="-5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 xml:space="preserve">метою </w:t>
      </w:r>
      <w:r w:rsidR="000543E4">
        <w:t xml:space="preserve">приведення </w:t>
      </w:r>
      <w:r w:rsidR="000543E4" w:rsidRPr="000543E4">
        <w:t>нормативно-правових актів</w:t>
      </w:r>
      <w:r w:rsidR="000543E4">
        <w:t xml:space="preserve">, </w:t>
      </w:r>
      <w:r w:rsidR="000543E4" w:rsidRPr="000543E4">
        <w:t xml:space="preserve">у відповідність </w:t>
      </w:r>
      <w:r w:rsidR="00BE272E">
        <w:t>до законодавства</w:t>
      </w:r>
    </w:p>
    <w:p w14:paraId="388DF5E8" w14:textId="77777777" w:rsidR="005448F8" w:rsidRDefault="005448F8">
      <w:pPr>
        <w:pStyle w:val="a3"/>
      </w:pPr>
    </w:p>
    <w:p w14:paraId="391F9096" w14:textId="77777777" w:rsidR="005448F8" w:rsidRDefault="00000000">
      <w:pPr>
        <w:pStyle w:val="1"/>
        <w:ind w:left="142"/>
      </w:pPr>
      <w:r>
        <w:rPr>
          <w:spacing w:val="-2"/>
        </w:rPr>
        <w:t>НАКАЗУЮ:</w:t>
      </w:r>
    </w:p>
    <w:p w14:paraId="0AFA9307" w14:textId="77777777" w:rsidR="005448F8" w:rsidRPr="008C0357" w:rsidRDefault="005448F8">
      <w:pPr>
        <w:pStyle w:val="a3"/>
        <w:rPr>
          <w:b/>
          <w:lang w:val="en-US"/>
        </w:rPr>
      </w:pPr>
    </w:p>
    <w:p w14:paraId="429C2D19" w14:textId="171C66BE" w:rsidR="00C75F33" w:rsidRDefault="00000000" w:rsidP="00C75F33">
      <w:pPr>
        <w:pStyle w:val="a4"/>
        <w:numPr>
          <w:ilvl w:val="0"/>
          <w:numId w:val="1"/>
        </w:numPr>
        <w:tabs>
          <w:tab w:val="left" w:pos="1069"/>
        </w:tabs>
        <w:spacing w:before="0"/>
        <w:ind w:right="138" w:firstLine="565"/>
        <w:rPr>
          <w:sz w:val="28"/>
        </w:rPr>
      </w:pPr>
      <w:r>
        <w:rPr>
          <w:sz w:val="28"/>
        </w:rPr>
        <w:t>Визнати таким</w:t>
      </w:r>
      <w:r w:rsidR="00B85B53">
        <w:rPr>
          <w:sz w:val="28"/>
        </w:rPr>
        <w:t>и</w:t>
      </w:r>
      <w:r>
        <w:rPr>
          <w:sz w:val="28"/>
        </w:rPr>
        <w:t>, що втрати</w:t>
      </w:r>
      <w:r w:rsidR="00B85B53">
        <w:rPr>
          <w:sz w:val="28"/>
        </w:rPr>
        <w:t xml:space="preserve">ли </w:t>
      </w:r>
      <w:r>
        <w:rPr>
          <w:sz w:val="28"/>
        </w:rPr>
        <w:t xml:space="preserve">чинність, </w:t>
      </w:r>
      <w:r w:rsidR="005448F8">
        <w:rPr>
          <w:sz w:val="28"/>
        </w:rPr>
        <w:t>рішення Комісії з регулювання</w:t>
      </w:r>
      <w:r>
        <w:rPr>
          <w:sz w:val="28"/>
        </w:rPr>
        <w:t xml:space="preserve"> </w:t>
      </w:r>
      <w:r w:rsidR="005448F8">
        <w:rPr>
          <w:sz w:val="28"/>
        </w:rPr>
        <w:t>азартних ігор та лотерей</w:t>
      </w:r>
      <w:r w:rsidR="009559FB">
        <w:rPr>
          <w:sz w:val="28"/>
        </w:rPr>
        <w:t>:</w:t>
      </w:r>
      <w:r w:rsidR="005448F8">
        <w:rPr>
          <w:sz w:val="28"/>
        </w:rPr>
        <w:t xml:space="preserve"> </w:t>
      </w:r>
    </w:p>
    <w:p w14:paraId="4D53A55E" w14:textId="77777777" w:rsidR="00C75F33" w:rsidRPr="00C75F33" w:rsidRDefault="00C75F33" w:rsidP="00C75F33">
      <w:pPr>
        <w:pStyle w:val="a4"/>
        <w:tabs>
          <w:tab w:val="left" w:pos="1069"/>
        </w:tabs>
        <w:spacing w:before="0"/>
        <w:ind w:left="708" w:right="138" w:firstLine="0"/>
        <w:rPr>
          <w:sz w:val="28"/>
        </w:rPr>
      </w:pPr>
    </w:p>
    <w:p w14:paraId="4648C113" w14:textId="0508594C" w:rsidR="003B3D02" w:rsidRDefault="00604CEC" w:rsidP="003B3D02">
      <w:pPr>
        <w:tabs>
          <w:tab w:val="left" w:pos="1069"/>
        </w:tabs>
        <w:ind w:right="138"/>
        <w:jc w:val="both"/>
        <w:rPr>
          <w:sz w:val="28"/>
        </w:rPr>
      </w:pPr>
      <w:r>
        <w:rPr>
          <w:sz w:val="28"/>
        </w:rPr>
        <w:t xml:space="preserve">            </w:t>
      </w:r>
      <w:r w:rsidR="00141D78">
        <w:rPr>
          <w:sz w:val="28"/>
        </w:rPr>
        <w:t>1)</w:t>
      </w:r>
      <w:r w:rsidR="000252FA" w:rsidRPr="000252FA">
        <w:rPr>
          <w:sz w:val="28"/>
        </w:rPr>
        <w:t xml:space="preserve"> </w:t>
      </w:r>
      <w:r w:rsidR="000252FA" w:rsidRPr="00C7338D">
        <w:rPr>
          <w:sz w:val="28"/>
        </w:rPr>
        <w:t>Рішення Комісії з регулювання азартних ігор та лотерей від 13 квітня 2021 року № 152 «Про затвердження Порядку стажування громадян із числа молоді, які не перебувають на посадах державної служби, в апараті Комісії з регулювання азартних ігор та лотерей», зареєстроване в Міністерстві юстиції України 02 червня 2021 року за № 727/36349;</w:t>
      </w:r>
    </w:p>
    <w:p w14:paraId="2DF87417" w14:textId="77777777" w:rsidR="00604CEC" w:rsidRDefault="00604CEC" w:rsidP="003B3D02">
      <w:pPr>
        <w:tabs>
          <w:tab w:val="left" w:pos="1069"/>
        </w:tabs>
        <w:ind w:right="138"/>
        <w:jc w:val="both"/>
        <w:rPr>
          <w:sz w:val="28"/>
        </w:rPr>
      </w:pPr>
    </w:p>
    <w:p w14:paraId="368ABF00" w14:textId="7EBB1E03" w:rsidR="00C7338D" w:rsidRDefault="00604CEC" w:rsidP="003B3D02">
      <w:pPr>
        <w:tabs>
          <w:tab w:val="left" w:pos="1069"/>
        </w:tabs>
        <w:ind w:right="138"/>
        <w:jc w:val="both"/>
        <w:rPr>
          <w:sz w:val="28"/>
        </w:rPr>
      </w:pPr>
      <w:r>
        <w:rPr>
          <w:sz w:val="28"/>
        </w:rPr>
        <w:t xml:space="preserve">          </w:t>
      </w:r>
      <w:r w:rsidR="00C7338D" w:rsidRPr="003B3D02">
        <w:rPr>
          <w:sz w:val="28"/>
        </w:rPr>
        <w:t>2)</w:t>
      </w:r>
      <w:r w:rsidR="00C75F33">
        <w:rPr>
          <w:sz w:val="28"/>
        </w:rPr>
        <w:t xml:space="preserve"> </w:t>
      </w:r>
      <w:r w:rsidR="000252FA" w:rsidRPr="00141D78">
        <w:rPr>
          <w:sz w:val="28"/>
        </w:rPr>
        <w:t xml:space="preserve">Рішення Комісії з регулювання азартних ігор та лотерей від </w:t>
      </w:r>
      <w:r w:rsidR="000252FA" w:rsidRPr="00141D78">
        <w:rPr>
          <w:sz w:val="28"/>
        </w:rPr>
        <w:br/>
      </w:r>
      <w:r w:rsidR="000252FA" w:rsidRPr="00141D78">
        <w:rPr>
          <w:sz w:val="28"/>
        </w:rPr>
        <w:lastRenderedPageBreak/>
        <w:t>22 квітня 2021 року № 167</w:t>
      </w:r>
      <w:r w:rsidR="000252FA" w:rsidRPr="00141D78">
        <w:rPr>
          <w:spacing w:val="-2"/>
          <w:sz w:val="28"/>
        </w:rPr>
        <w:t xml:space="preserve"> </w:t>
      </w:r>
      <w:r w:rsidR="000252FA" w:rsidRPr="00141D78">
        <w:rPr>
          <w:sz w:val="28"/>
        </w:rPr>
        <w:t>«Про затвердження Порядків формування і ведення реєстрів у сфері організації та проведення азартних ігор», зареєстроване в Міністерстві юстиції України 03 червня 2021 року за №№ 746/36368, 747/36369;</w:t>
      </w:r>
    </w:p>
    <w:p w14:paraId="6D2A5E3F" w14:textId="77777777" w:rsidR="000252FA" w:rsidRPr="00C7338D" w:rsidRDefault="000252FA" w:rsidP="000252FA">
      <w:pPr>
        <w:tabs>
          <w:tab w:val="left" w:pos="1069"/>
        </w:tabs>
        <w:ind w:left="143" w:right="138"/>
        <w:jc w:val="both"/>
        <w:rPr>
          <w:sz w:val="28"/>
        </w:rPr>
      </w:pPr>
    </w:p>
    <w:p w14:paraId="41D050D4" w14:textId="7AB7FA42" w:rsidR="006E19DC" w:rsidRPr="00141D78" w:rsidRDefault="00141D78" w:rsidP="00141D78">
      <w:pPr>
        <w:tabs>
          <w:tab w:val="left" w:pos="709"/>
        </w:tabs>
        <w:ind w:right="138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 w:rsidR="00501FD2" w:rsidRPr="00141D78">
        <w:rPr>
          <w:sz w:val="28"/>
        </w:rPr>
        <w:t>3</w:t>
      </w:r>
      <w:r w:rsidR="008C0357" w:rsidRPr="003B3D02">
        <w:rPr>
          <w:sz w:val="28"/>
        </w:rPr>
        <w:t>)</w:t>
      </w:r>
      <w:r w:rsidR="00C75F33">
        <w:rPr>
          <w:sz w:val="28"/>
        </w:rPr>
        <w:t xml:space="preserve"> </w:t>
      </w:r>
      <w:r w:rsidR="006E19DC" w:rsidRPr="00141D78">
        <w:rPr>
          <w:sz w:val="28"/>
        </w:rPr>
        <w:t>Рішення Комісії з регулювання азартних ігор та лотерей від 21 липня 2021 року № 440 «Про затвердження Переліку відомостей, які відображаються в Єдиному реєстрі державних лотерей, запроваджених в Україні», зареєстроване в Міністерстві юстиції України 15 вересня 2021 року за № 1211/36833;</w:t>
      </w:r>
    </w:p>
    <w:p w14:paraId="6894060A" w14:textId="77777777" w:rsidR="00BF2FCC" w:rsidRPr="006D7C88" w:rsidRDefault="00BF2FCC" w:rsidP="006D7C88">
      <w:pPr>
        <w:tabs>
          <w:tab w:val="left" w:pos="1069"/>
        </w:tabs>
        <w:ind w:right="138"/>
        <w:rPr>
          <w:sz w:val="28"/>
        </w:rPr>
      </w:pPr>
    </w:p>
    <w:p w14:paraId="3AD7D419" w14:textId="7428AC5F" w:rsidR="000252FA" w:rsidRPr="009D67AF" w:rsidRDefault="00141D78" w:rsidP="000252FA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ab/>
      </w:r>
      <w:r w:rsidR="003B3D02">
        <w:rPr>
          <w:sz w:val="28"/>
        </w:rPr>
        <w:t xml:space="preserve"> </w:t>
      </w:r>
      <w:r w:rsidR="00B84CB4" w:rsidRPr="00141D78">
        <w:rPr>
          <w:sz w:val="28"/>
        </w:rPr>
        <w:t>4</w:t>
      </w:r>
      <w:r w:rsidR="008C0357" w:rsidRPr="003B3D02">
        <w:rPr>
          <w:sz w:val="28"/>
        </w:rPr>
        <w:t>)</w:t>
      </w:r>
      <w:r w:rsidR="000252FA" w:rsidRPr="000252FA">
        <w:rPr>
          <w:sz w:val="28"/>
        </w:rPr>
        <w:t xml:space="preserve"> </w:t>
      </w:r>
      <w:r w:rsidR="000252FA" w:rsidRPr="009D67AF">
        <w:rPr>
          <w:sz w:val="28"/>
        </w:rPr>
        <w:t>Рішення Комісії з регулювання азартних ігор та лотерей від 30 серпня 2021 року № 521 «Про затвердження Порядку направлення та виконання вимог щодо обмеження доступу на (з) території України до вебсайту або його частини», зареєстроване в Міністерстві юстиції України 20 вересня 2021 року за № 1230/36852;</w:t>
      </w:r>
    </w:p>
    <w:p w14:paraId="330F458F" w14:textId="77777777" w:rsidR="00BF2FCC" w:rsidRPr="00E70499" w:rsidRDefault="00BF2FCC" w:rsidP="00E70499">
      <w:pPr>
        <w:tabs>
          <w:tab w:val="left" w:pos="1069"/>
        </w:tabs>
        <w:ind w:right="138"/>
        <w:rPr>
          <w:sz w:val="28"/>
        </w:rPr>
      </w:pPr>
    </w:p>
    <w:p w14:paraId="5BD7314F" w14:textId="27B224ED" w:rsidR="000252FA" w:rsidRDefault="00141D78" w:rsidP="000252FA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ab/>
      </w:r>
      <w:r w:rsidR="00B84CB4" w:rsidRPr="00141D78">
        <w:rPr>
          <w:sz w:val="28"/>
        </w:rPr>
        <w:t>5</w:t>
      </w:r>
      <w:r w:rsidR="008C0357" w:rsidRPr="003B3D02">
        <w:rPr>
          <w:sz w:val="28"/>
        </w:rPr>
        <w:t>)</w:t>
      </w:r>
      <w:r w:rsidR="000252FA" w:rsidRPr="000252FA">
        <w:rPr>
          <w:sz w:val="28"/>
        </w:rPr>
        <w:t xml:space="preserve"> </w:t>
      </w:r>
      <w:r w:rsidR="000252FA" w:rsidRPr="009D67AF">
        <w:rPr>
          <w:sz w:val="28"/>
        </w:rPr>
        <w:t xml:space="preserve">Рішення Комісії з регулювання азартних ігор та лотерей від 30 серпня 2021 року № 522 «Про затвердження Опису ідентифікаційної картки гравця», зареєстроване в Міністерстві юстиції України 17 вересня </w:t>
      </w:r>
      <w:r w:rsidR="000252FA" w:rsidRPr="00141D78">
        <w:rPr>
          <w:sz w:val="28"/>
        </w:rPr>
        <w:t>2021 року за № 1222/36844;</w:t>
      </w:r>
    </w:p>
    <w:p w14:paraId="0E952E28" w14:textId="77777777" w:rsidR="003B3D02" w:rsidRPr="00141D78" w:rsidRDefault="003B3D02" w:rsidP="000252FA">
      <w:pPr>
        <w:tabs>
          <w:tab w:val="left" w:pos="567"/>
        </w:tabs>
        <w:ind w:right="138"/>
        <w:jc w:val="both"/>
        <w:rPr>
          <w:sz w:val="28"/>
        </w:rPr>
      </w:pPr>
    </w:p>
    <w:p w14:paraId="0346E03C" w14:textId="78E86616" w:rsidR="00B030D5" w:rsidRPr="00141D78" w:rsidRDefault="003B3D02" w:rsidP="003B3D02">
      <w:pPr>
        <w:ind w:right="138"/>
        <w:jc w:val="both"/>
        <w:rPr>
          <w:sz w:val="28"/>
        </w:rPr>
      </w:pPr>
      <w:r>
        <w:rPr>
          <w:sz w:val="28"/>
        </w:rPr>
        <w:t xml:space="preserve">       </w:t>
      </w:r>
      <w:r w:rsidR="00604CEC">
        <w:rPr>
          <w:sz w:val="28"/>
        </w:rPr>
        <w:t xml:space="preserve"> </w:t>
      </w:r>
      <w:r w:rsidR="00B84CB4" w:rsidRPr="00141D78">
        <w:rPr>
          <w:sz w:val="28"/>
        </w:rPr>
        <w:t>6</w:t>
      </w:r>
      <w:r w:rsidR="008C0357" w:rsidRPr="003B3D02">
        <w:rPr>
          <w:sz w:val="28"/>
        </w:rPr>
        <w:t>)</w:t>
      </w:r>
      <w:r w:rsidR="000252FA">
        <w:rPr>
          <w:sz w:val="28"/>
        </w:rPr>
        <w:t xml:space="preserve"> </w:t>
      </w:r>
      <w:r w:rsidR="000252FA" w:rsidRPr="000252FA">
        <w:rPr>
          <w:sz w:val="28"/>
        </w:rPr>
        <w:t xml:space="preserve">Рішення Комісії з регулювання азартних ігор та лотерей від 27 вересня 2021 року № 594 «Про врахування висловлених органом державної реєстрації зауважень до рішення Комісії з регулювання азартних ігор та лотерей від </w:t>
      </w:r>
      <w:r w:rsidR="000252FA">
        <w:rPr>
          <w:sz w:val="28"/>
        </w:rPr>
        <w:br/>
      </w:r>
      <w:r w:rsidR="000252FA" w:rsidRPr="000252FA">
        <w:rPr>
          <w:sz w:val="28"/>
        </w:rPr>
        <w:t xml:space="preserve">30 серпня 2021 року № 521», зареєстроване в Міністерстві юстиції України  </w:t>
      </w:r>
      <w:r w:rsidR="000252FA">
        <w:rPr>
          <w:sz w:val="28"/>
        </w:rPr>
        <w:br/>
      </w:r>
      <w:r w:rsidR="000252FA" w:rsidRPr="000252FA">
        <w:rPr>
          <w:sz w:val="28"/>
        </w:rPr>
        <w:t>29 вересня 2021 року за № 1270/36892;</w:t>
      </w:r>
    </w:p>
    <w:p w14:paraId="7AA81AFD" w14:textId="77777777" w:rsidR="00666312" w:rsidRDefault="00666312" w:rsidP="00141D78">
      <w:pPr>
        <w:pStyle w:val="a4"/>
        <w:tabs>
          <w:tab w:val="left" w:pos="1069"/>
        </w:tabs>
        <w:spacing w:before="0"/>
        <w:ind w:left="708" w:right="138" w:firstLine="0"/>
        <w:rPr>
          <w:sz w:val="28"/>
        </w:rPr>
      </w:pPr>
    </w:p>
    <w:p w14:paraId="051B7F1C" w14:textId="4BDDF680" w:rsidR="00B84CB4" w:rsidRDefault="00141D78" w:rsidP="00A53A8A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ab/>
      </w:r>
      <w:r w:rsidR="00B84CB4" w:rsidRPr="00141D78">
        <w:rPr>
          <w:sz w:val="28"/>
        </w:rPr>
        <w:t>7</w:t>
      </w:r>
      <w:r w:rsidR="008C0357" w:rsidRPr="003B3D02">
        <w:rPr>
          <w:sz w:val="28"/>
        </w:rPr>
        <w:t>)</w:t>
      </w:r>
      <w:r w:rsidR="000029DF" w:rsidRPr="000029DF">
        <w:rPr>
          <w:sz w:val="28"/>
        </w:rPr>
        <w:t xml:space="preserve"> </w:t>
      </w:r>
      <w:r w:rsidR="000029DF" w:rsidRPr="009D67AF">
        <w:rPr>
          <w:sz w:val="28"/>
        </w:rPr>
        <w:t xml:space="preserve">Рішення Комісії з регулювання азартних ігор та лотерей від </w:t>
      </w:r>
      <w:r w:rsidR="000029DF">
        <w:rPr>
          <w:sz w:val="28"/>
        </w:rPr>
        <w:t xml:space="preserve"> </w:t>
      </w:r>
      <w:r w:rsidR="000029DF">
        <w:rPr>
          <w:sz w:val="28"/>
        </w:rPr>
        <w:br/>
      </w:r>
      <w:r w:rsidR="000029DF" w:rsidRPr="009D67AF">
        <w:rPr>
          <w:sz w:val="28"/>
        </w:rPr>
        <w:t>15 листопада 2021 року № 726</w:t>
      </w:r>
      <w:r w:rsidR="000029DF" w:rsidRPr="009D67AF">
        <w:rPr>
          <w:spacing w:val="-2"/>
          <w:sz w:val="28"/>
        </w:rPr>
        <w:t xml:space="preserve"> </w:t>
      </w:r>
      <w:r w:rsidR="000029DF" w:rsidRPr="009D67AF">
        <w:rPr>
          <w:sz w:val="28"/>
        </w:rPr>
        <w:t xml:space="preserve">«Про затвердження Положення про відомчі заохочувальні відзнаки Комісії з регулювання азартних ігор та лотерей», зареєстроване в Міністерстві юстиції України 01 грудня 2021 року за </w:t>
      </w:r>
      <w:r w:rsidR="000029DF" w:rsidRPr="003B3D02">
        <w:rPr>
          <w:sz w:val="28"/>
        </w:rPr>
        <w:br/>
      </w:r>
      <w:r w:rsidR="000029DF" w:rsidRPr="009D67AF">
        <w:rPr>
          <w:sz w:val="28"/>
        </w:rPr>
        <w:t>№ 1557/37179;</w:t>
      </w:r>
    </w:p>
    <w:p w14:paraId="32DC11BE" w14:textId="77777777" w:rsidR="00A53A8A" w:rsidRPr="00A53A8A" w:rsidRDefault="00A53A8A" w:rsidP="00A53A8A">
      <w:pPr>
        <w:tabs>
          <w:tab w:val="left" w:pos="567"/>
        </w:tabs>
        <w:ind w:right="138"/>
        <w:jc w:val="both"/>
        <w:rPr>
          <w:sz w:val="28"/>
        </w:rPr>
      </w:pPr>
    </w:p>
    <w:p w14:paraId="26A1EDBC" w14:textId="18C6FBB7" w:rsidR="000029DF" w:rsidRPr="000029DF" w:rsidRDefault="00141D78" w:rsidP="007B7A58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ab/>
      </w:r>
      <w:r w:rsidR="00B84CB4" w:rsidRPr="00141D78">
        <w:rPr>
          <w:sz w:val="28"/>
        </w:rPr>
        <w:t>8</w:t>
      </w:r>
      <w:r w:rsidR="008C0357" w:rsidRPr="003B3D02">
        <w:rPr>
          <w:sz w:val="28"/>
        </w:rPr>
        <w:t>)</w:t>
      </w:r>
      <w:r w:rsidR="000029DF">
        <w:rPr>
          <w:sz w:val="28"/>
        </w:rPr>
        <w:t xml:space="preserve">  </w:t>
      </w:r>
      <w:r w:rsidR="000029DF" w:rsidRPr="009D67AF">
        <w:rPr>
          <w:sz w:val="28"/>
        </w:rPr>
        <w:t>Рішення Комісії з регулювання азартних ігор та лотерей від 07 грудня 2021 року № 822</w:t>
      </w:r>
      <w:r w:rsidR="000029DF" w:rsidRPr="009D67AF">
        <w:rPr>
          <w:spacing w:val="-2"/>
          <w:sz w:val="28"/>
        </w:rPr>
        <w:t xml:space="preserve"> </w:t>
      </w:r>
      <w:r w:rsidR="000029DF" w:rsidRPr="009D67AF">
        <w:rPr>
          <w:sz w:val="28"/>
        </w:rPr>
        <w:t xml:space="preserve">«Про врахування висловлених органом державної реєстрації зауважень до рішення Комісії з регулювання азартних ігор та лотерей від </w:t>
      </w:r>
      <w:r w:rsidR="000029DF">
        <w:rPr>
          <w:sz w:val="28"/>
        </w:rPr>
        <w:t xml:space="preserve"> </w:t>
      </w:r>
      <w:r w:rsidR="000029DF">
        <w:rPr>
          <w:sz w:val="28"/>
        </w:rPr>
        <w:br/>
      </w:r>
      <w:r w:rsidR="000029DF" w:rsidRPr="009D67AF">
        <w:rPr>
          <w:sz w:val="28"/>
        </w:rPr>
        <w:t>15 листопада 2021 року № 726», зареєстроване в Міністерстві юстиції України 10 грудня 2021 року за № 1597/37219;</w:t>
      </w:r>
    </w:p>
    <w:p w14:paraId="788A8263" w14:textId="77777777" w:rsidR="007B7A58" w:rsidRPr="009D67AF" w:rsidRDefault="007B7A58" w:rsidP="009D67AF">
      <w:pPr>
        <w:tabs>
          <w:tab w:val="left" w:pos="993"/>
        </w:tabs>
        <w:ind w:right="138"/>
        <w:jc w:val="both"/>
        <w:rPr>
          <w:sz w:val="28"/>
        </w:rPr>
      </w:pPr>
    </w:p>
    <w:p w14:paraId="734B6867" w14:textId="4B4FE0B4" w:rsidR="00156A7F" w:rsidRPr="003B3D02" w:rsidRDefault="00141D78" w:rsidP="009D67AF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ab/>
      </w:r>
      <w:r w:rsidR="00B84CB4" w:rsidRPr="00141D78">
        <w:rPr>
          <w:sz w:val="28"/>
        </w:rPr>
        <w:t>9</w:t>
      </w:r>
      <w:r w:rsidR="008C0357" w:rsidRPr="003B3D02">
        <w:rPr>
          <w:sz w:val="28"/>
        </w:rPr>
        <w:t>)</w:t>
      </w:r>
      <w:r w:rsidR="00A53A8A">
        <w:rPr>
          <w:sz w:val="28"/>
        </w:rPr>
        <w:t xml:space="preserve"> </w:t>
      </w:r>
      <w:r w:rsidR="000029DF" w:rsidRPr="009D67AF">
        <w:rPr>
          <w:sz w:val="28"/>
        </w:rPr>
        <w:t xml:space="preserve">Рішення Комісії з регулювання азартних ігор та лотерей від </w:t>
      </w:r>
      <w:r w:rsidR="000029DF" w:rsidRPr="003B3D02">
        <w:rPr>
          <w:sz w:val="28"/>
        </w:rPr>
        <w:br/>
      </w:r>
      <w:r w:rsidR="000029DF" w:rsidRPr="009D67AF">
        <w:rPr>
          <w:sz w:val="28"/>
        </w:rPr>
        <w:t>29 листопада 2022 року № 395</w:t>
      </w:r>
      <w:r w:rsidR="000029DF" w:rsidRPr="009D67AF">
        <w:rPr>
          <w:spacing w:val="-2"/>
          <w:sz w:val="28"/>
        </w:rPr>
        <w:t xml:space="preserve"> </w:t>
      </w:r>
      <w:r w:rsidR="000029DF" w:rsidRPr="009D67AF">
        <w:rPr>
          <w:sz w:val="28"/>
        </w:rPr>
        <w:t>«Про затвердження Порядку недопуску до участі в азартних іграх осіб, яким обмежено доступ до участі в азартних іграх, та осіб, у яких виражена ігрова залежність</w:t>
      </w:r>
      <w:r w:rsidR="000029DF" w:rsidRPr="003B3D02">
        <w:rPr>
          <w:sz w:val="28"/>
        </w:rPr>
        <w:t xml:space="preserve"> </w:t>
      </w:r>
      <w:r w:rsidR="000029DF" w:rsidRPr="009D67AF">
        <w:rPr>
          <w:sz w:val="28"/>
        </w:rPr>
        <w:t xml:space="preserve">(лудоманія)», зареєстроване в Міністерстві </w:t>
      </w:r>
      <w:r w:rsidR="000029DF" w:rsidRPr="009D67AF">
        <w:rPr>
          <w:sz w:val="28"/>
        </w:rPr>
        <w:lastRenderedPageBreak/>
        <w:t>юстиції України 12 січня 2023 року за № 69/39125;</w:t>
      </w:r>
    </w:p>
    <w:p w14:paraId="013BF37D" w14:textId="77777777" w:rsidR="00F34158" w:rsidRDefault="00F34158" w:rsidP="00156A7F">
      <w:pPr>
        <w:pStyle w:val="a4"/>
        <w:tabs>
          <w:tab w:val="left" w:pos="1069"/>
        </w:tabs>
        <w:spacing w:before="0"/>
        <w:ind w:left="708" w:right="138" w:firstLine="0"/>
        <w:rPr>
          <w:sz w:val="28"/>
        </w:rPr>
      </w:pPr>
    </w:p>
    <w:p w14:paraId="5CE6D37A" w14:textId="3CAD3667" w:rsidR="008C0357" w:rsidRPr="00604CEC" w:rsidRDefault="00604CEC" w:rsidP="009D67AF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 xml:space="preserve">      </w:t>
      </w:r>
      <w:r w:rsidR="008C0357" w:rsidRPr="003B3D02">
        <w:rPr>
          <w:sz w:val="28"/>
        </w:rPr>
        <w:t>1</w:t>
      </w:r>
      <w:r w:rsidR="00B84CB4" w:rsidRPr="009D67AF">
        <w:rPr>
          <w:sz w:val="28"/>
        </w:rPr>
        <w:t>0</w:t>
      </w:r>
      <w:r w:rsidR="008C0357" w:rsidRPr="003B3D02">
        <w:rPr>
          <w:sz w:val="28"/>
        </w:rPr>
        <w:t>)</w:t>
      </w:r>
      <w:r w:rsidR="000029DF">
        <w:rPr>
          <w:sz w:val="28"/>
        </w:rPr>
        <w:t xml:space="preserve"> </w:t>
      </w:r>
      <w:r w:rsidR="000029DF" w:rsidRPr="009D67AF">
        <w:rPr>
          <w:sz w:val="28"/>
        </w:rPr>
        <w:t>Рішення Комісії з регулювання азартних ігор та лотерей від 13 грудня 2022 року № 423</w:t>
      </w:r>
      <w:r w:rsidR="000029DF" w:rsidRPr="009D67AF">
        <w:rPr>
          <w:spacing w:val="-2"/>
          <w:sz w:val="28"/>
        </w:rPr>
        <w:t xml:space="preserve"> </w:t>
      </w:r>
      <w:r w:rsidR="000029DF" w:rsidRPr="009D67AF">
        <w:rPr>
          <w:sz w:val="28"/>
        </w:rPr>
        <w:t>«Про затвердження Вимог щодо боротьби з вираженою ігровою залежністю (лудоманією)», зареєстроване в Міністерстві юстиції України 03 лютого 2023 року за № 219/39275</w:t>
      </w:r>
      <w:r w:rsidR="000029DF">
        <w:rPr>
          <w:sz w:val="28"/>
        </w:rPr>
        <w:t>;</w:t>
      </w:r>
    </w:p>
    <w:p w14:paraId="01FAFD9A" w14:textId="77777777" w:rsidR="00B84CB4" w:rsidRPr="006C0E1E" w:rsidRDefault="00B84CB4" w:rsidP="006C0E1E">
      <w:pPr>
        <w:tabs>
          <w:tab w:val="left" w:pos="1069"/>
        </w:tabs>
        <w:ind w:right="138"/>
        <w:rPr>
          <w:sz w:val="28"/>
        </w:rPr>
      </w:pPr>
    </w:p>
    <w:p w14:paraId="7449744C" w14:textId="6721A65D" w:rsidR="00DE6EA8" w:rsidRPr="009D67AF" w:rsidRDefault="00604CEC" w:rsidP="00DE6EA8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 xml:space="preserve">      </w:t>
      </w:r>
      <w:r w:rsidR="008C0357" w:rsidRPr="003B3D02">
        <w:rPr>
          <w:sz w:val="28"/>
        </w:rPr>
        <w:t>1</w:t>
      </w:r>
      <w:r w:rsidR="006C0E1E">
        <w:rPr>
          <w:sz w:val="28"/>
        </w:rPr>
        <w:t>1</w:t>
      </w:r>
      <w:r w:rsidR="008C0357" w:rsidRPr="003B3D02">
        <w:rPr>
          <w:sz w:val="28"/>
        </w:rPr>
        <w:t>)</w:t>
      </w:r>
      <w:r w:rsidR="00DE6EA8">
        <w:rPr>
          <w:sz w:val="28"/>
        </w:rPr>
        <w:t xml:space="preserve"> </w:t>
      </w:r>
      <w:r w:rsidR="00DE6EA8" w:rsidRPr="009D67AF">
        <w:rPr>
          <w:sz w:val="28"/>
        </w:rPr>
        <w:t>Рішення Комісії з регулювання азартних ігор та лотерей від 13 жовтня 2023 року № 295</w:t>
      </w:r>
      <w:r w:rsidR="00DE6EA8" w:rsidRPr="009D67AF">
        <w:rPr>
          <w:spacing w:val="-2"/>
          <w:sz w:val="28"/>
        </w:rPr>
        <w:t xml:space="preserve"> </w:t>
      </w:r>
      <w:r w:rsidR="00DE6EA8" w:rsidRPr="009D67AF">
        <w:rPr>
          <w:sz w:val="28"/>
        </w:rPr>
        <w:t>«Про внесення змін до деяких нормативно-правових актів Комісії з регулювання азартних ігор та лотерей», зареєстроване в Міністерстві юстиції України 31 жовтня 2023 року за № 1890/40946;</w:t>
      </w:r>
    </w:p>
    <w:p w14:paraId="1EE88E03" w14:textId="5A53B152" w:rsidR="004B4D78" w:rsidRPr="00DE6EA8" w:rsidRDefault="00DE6EA8" w:rsidP="00DE6EA8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 xml:space="preserve"> </w:t>
      </w:r>
    </w:p>
    <w:p w14:paraId="1D146037" w14:textId="18F423B2" w:rsidR="00DE6EA8" w:rsidRPr="009D67AF" w:rsidRDefault="00604CEC" w:rsidP="00DE6EA8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 xml:space="preserve">      </w:t>
      </w:r>
      <w:r w:rsidR="008C0357" w:rsidRPr="003B3D02">
        <w:rPr>
          <w:sz w:val="28"/>
        </w:rPr>
        <w:t>1</w:t>
      </w:r>
      <w:r w:rsidR="006C0E1E">
        <w:rPr>
          <w:sz w:val="28"/>
        </w:rPr>
        <w:t>2</w:t>
      </w:r>
      <w:r w:rsidR="008C0357" w:rsidRPr="003B3D02">
        <w:rPr>
          <w:sz w:val="28"/>
        </w:rPr>
        <w:t>)</w:t>
      </w:r>
      <w:r w:rsidR="00C75F33">
        <w:rPr>
          <w:sz w:val="28"/>
        </w:rPr>
        <w:t xml:space="preserve"> </w:t>
      </w:r>
      <w:r w:rsidR="00DE6EA8" w:rsidRPr="009D67AF">
        <w:rPr>
          <w:sz w:val="28"/>
        </w:rPr>
        <w:t>Рішення Комісії з регулювання азартних ігор та лотерей від 13 жовтня 2023 року № 296</w:t>
      </w:r>
      <w:r w:rsidR="00DE6EA8" w:rsidRPr="009D67AF">
        <w:rPr>
          <w:spacing w:val="-2"/>
          <w:sz w:val="28"/>
        </w:rPr>
        <w:t xml:space="preserve"> </w:t>
      </w:r>
      <w:r w:rsidR="00DE6EA8" w:rsidRPr="009D67AF">
        <w:rPr>
          <w:sz w:val="28"/>
        </w:rPr>
        <w:t>«Про внесення змін до деяких нормативно-правових актів Комісії з регулювання азартних ігор та лотерей», зареєстроване в Міністерстві юстиції України 31 жовтня 2023 року за № 1887/40943;</w:t>
      </w:r>
    </w:p>
    <w:p w14:paraId="49E8AFA5" w14:textId="77777777" w:rsidR="00DB085D" w:rsidRPr="003B3D02" w:rsidRDefault="00DB085D" w:rsidP="00B15F90">
      <w:pPr>
        <w:tabs>
          <w:tab w:val="left" w:pos="1069"/>
        </w:tabs>
        <w:ind w:right="138"/>
        <w:rPr>
          <w:sz w:val="28"/>
        </w:rPr>
      </w:pPr>
    </w:p>
    <w:p w14:paraId="32C58195" w14:textId="45823697" w:rsidR="00353CC5" w:rsidRPr="003B3D02" w:rsidRDefault="00604CEC" w:rsidP="009D67AF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 xml:space="preserve">     </w:t>
      </w:r>
      <w:r w:rsidR="00C75F33">
        <w:rPr>
          <w:sz w:val="28"/>
        </w:rPr>
        <w:t xml:space="preserve"> </w:t>
      </w:r>
      <w:r w:rsidR="00501FD2" w:rsidRPr="009D67AF">
        <w:rPr>
          <w:sz w:val="28"/>
        </w:rPr>
        <w:t>1</w:t>
      </w:r>
      <w:r w:rsidR="006C0E1E">
        <w:rPr>
          <w:sz w:val="28"/>
        </w:rPr>
        <w:t>3</w:t>
      </w:r>
      <w:r w:rsidR="008C0357" w:rsidRPr="003B3D02">
        <w:rPr>
          <w:sz w:val="28"/>
        </w:rPr>
        <w:t>)</w:t>
      </w:r>
      <w:r w:rsidR="00C75F33">
        <w:rPr>
          <w:sz w:val="28"/>
        </w:rPr>
        <w:t xml:space="preserve"> </w:t>
      </w:r>
      <w:r w:rsidR="00B15F90" w:rsidRPr="00141D78">
        <w:rPr>
          <w:sz w:val="28"/>
        </w:rPr>
        <w:t xml:space="preserve">Рішення Комісії з регулювання азартних ігор та лотерей від </w:t>
      </w:r>
      <w:r w:rsidR="00B15F90">
        <w:rPr>
          <w:sz w:val="28"/>
        </w:rPr>
        <w:br/>
      </w:r>
      <w:r w:rsidR="00B15F90" w:rsidRPr="00141D78">
        <w:rPr>
          <w:sz w:val="28"/>
        </w:rPr>
        <w:t>03 листопада 2023 року № 362</w:t>
      </w:r>
      <w:r w:rsidR="00B15F90" w:rsidRPr="00141D78">
        <w:rPr>
          <w:spacing w:val="-2"/>
          <w:sz w:val="28"/>
        </w:rPr>
        <w:t xml:space="preserve"> </w:t>
      </w:r>
      <w:r w:rsidR="00B15F90" w:rsidRPr="00141D78">
        <w:rPr>
          <w:sz w:val="28"/>
        </w:rPr>
        <w:t>«Про врахування висловлених органом державної реєстрації зауважень до рішення Комісії з регулювання азартних ігор та лотерей від 13 жовтня 2023 року № 295», зареєстроване в Міністерстві юстиції України 09 листопада 2023 року за № 1947/41003</w:t>
      </w:r>
      <w:r w:rsidR="00353CC5" w:rsidRPr="009D67AF">
        <w:rPr>
          <w:sz w:val="28"/>
        </w:rPr>
        <w:t>;</w:t>
      </w:r>
    </w:p>
    <w:p w14:paraId="6640AAF8" w14:textId="77777777" w:rsidR="009D67AF" w:rsidRDefault="009D67AF" w:rsidP="009D67AF">
      <w:pPr>
        <w:tabs>
          <w:tab w:val="left" w:pos="1069"/>
        </w:tabs>
        <w:ind w:right="138"/>
        <w:rPr>
          <w:sz w:val="28"/>
        </w:rPr>
      </w:pPr>
    </w:p>
    <w:p w14:paraId="5E0102A0" w14:textId="3CB999E2" w:rsidR="006B34FD" w:rsidRPr="00B15F90" w:rsidRDefault="00604CEC" w:rsidP="009D67AF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 xml:space="preserve">      </w:t>
      </w:r>
      <w:r w:rsidR="00B84CB4" w:rsidRPr="009D67AF">
        <w:rPr>
          <w:sz w:val="28"/>
        </w:rPr>
        <w:t>1</w:t>
      </w:r>
      <w:r w:rsidR="006C0E1E">
        <w:rPr>
          <w:sz w:val="28"/>
        </w:rPr>
        <w:t>4</w:t>
      </w:r>
      <w:r w:rsidR="008C0357" w:rsidRPr="003B3D02">
        <w:rPr>
          <w:sz w:val="28"/>
        </w:rPr>
        <w:t>)</w:t>
      </w:r>
      <w:r w:rsidR="009D67AF">
        <w:rPr>
          <w:sz w:val="28"/>
        </w:rPr>
        <w:t> </w:t>
      </w:r>
      <w:r w:rsidR="00B15F90" w:rsidRPr="009D67AF">
        <w:rPr>
          <w:sz w:val="28"/>
        </w:rPr>
        <w:t xml:space="preserve">Рішення Комісії з регулювання азартних ігор та лотерей від </w:t>
      </w:r>
      <w:r w:rsidR="00B15F90">
        <w:rPr>
          <w:sz w:val="28"/>
        </w:rPr>
        <w:t xml:space="preserve"> </w:t>
      </w:r>
      <w:r w:rsidR="00B15F90">
        <w:rPr>
          <w:sz w:val="28"/>
        </w:rPr>
        <w:br/>
      </w:r>
      <w:r w:rsidR="00B15F90" w:rsidRPr="009D67AF">
        <w:rPr>
          <w:sz w:val="28"/>
        </w:rPr>
        <w:t>03 листопада 2023 року № 363</w:t>
      </w:r>
      <w:r w:rsidR="00B15F90" w:rsidRPr="009D67AF">
        <w:rPr>
          <w:spacing w:val="-2"/>
          <w:sz w:val="28"/>
        </w:rPr>
        <w:t xml:space="preserve"> </w:t>
      </w:r>
      <w:r w:rsidR="00B15F90" w:rsidRPr="009D67AF">
        <w:rPr>
          <w:sz w:val="28"/>
        </w:rPr>
        <w:t>«Про врахування висловлених органом державної реєстрації зауважень до рішення Комісії з регулювання азартних ігор та лотерей від 13 жовтня 2023 року № 296», зареєстроване в Міністерстві юстиції України 09 листопада 2023 року за № 1946/41002</w:t>
      </w:r>
      <w:r w:rsidR="00B15F90">
        <w:rPr>
          <w:sz w:val="28"/>
        </w:rPr>
        <w:t>;</w:t>
      </w:r>
    </w:p>
    <w:p w14:paraId="7327E89A" w14:textId="77777777" w:rsidR="00B45A9D" w:rsidRPr="00DB085D" w:rsidRDefault="00B45A9D" w:rsidP="00DB085D">
      <w:pPr>
        <w:tabs>
          <w:tab w:val="left" w:pos="1069"/>
        </w:tabs>
        <w:ind w:right="138"/>
        <w:rPr>
          <w:sz w:val="28"/>
        </w:rPr>
      </w:pPr>
    </w:p>
    <w:p w14:paraId="1B397AA3" w14:textId="470CB3AF" w:rsidR="006B34FD" w:rsidRPr="00A53A8A" w:rsidRDefault="00604CEC" w:rsidP="009D67AF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 xml:space="preserve">      </w:t>
      </w:r>
      <w:r w:rsidR="00B84CB4" w:rsidRPr="009D67AF">
        <w:rPr>
          <w:sz w:val="28"/>
        </w:rPr>
        <w:t>1</w:t>
      </w:r>
      <w:r w:rsidR="006C0E1E">
        <w:rPr>
          <w:sz w:val="28"/>
        </w:rPr>
        <w:t>5</w:t>
      </w:r>
      <w:r w:rsidR="008C0357" w:rsidRPr="003B3D02">
        <w:rPr>
          <w:sz w:val="28"/>
        </w:rPr>
        <w:t>)</w:t>
      </w:r>
      <w:r w:rsidR="00A53A8A" w:rsidRPr="00A53A8A">
        <w:rPr>
          <w:sz w:val="28"/>
        </w:rPr>
        <w:t xml:space="preserve"> </w:t>
      </w:r>
      <w:r w:rsidR="00A53A8A" w:rsidRPr="00141D78">
        <w:rPr>
          <w:sz w:val="28"/>
        </w:rPr>
        <w:t xml:space="preserve">Рішення Комісії з регулювання азартних ігор та лотерей від </w:t>
      </w:r>
      <w:r w:rsidR="00A53A8A">
        <w:rPr>
          <w:sz w:val="28"/>
        </w:rPr>
        <w:br/>
      </w:r>
      <w:r w:rsidR="00A53A8A" w:rsidRPr="00141D78">
        <w:rPr>
          <w:sz w:val="28"/>
        </w:rPr>
        <w:t>28 листопада 2023 року № 423</w:t>
      </w:r>
      <w:r w:rsidR="00A53A8A" w:rsidRPr="00141D78">
        <w:rPr>
          <w:spacing w:val="-2"/>
          <w:sz w:val="28"/>
        </w:rPr>
        <w:t xml:space="preserve"> </w:t>
      </w:r>
      <w:r w:rsidR="00A53A8A" w:rsidRPr="00141D78">
        <w:rPr>
          <w:sz w:val="28"/>
        </w:rPr>
        <w:t>«Про врахування висловлених органом державної реєстрації зауважень до рішення Комісії з регулювання азартних ігор та лотерей від 07 листопада 2023 року № 373», зареєстроване в Міністерстві юстиції України 30 листопада 2023 року за № 2075/41131</w:t>
      </w:r>
      <w:r w:rsidR="00A53A8A">
        <w:rPr>
          <w:sz w:val="28"/>
        </w:rPr>
        <w:t>;</w:t>
      </w:r>
    </w:p>
    <w:p w14:paraId="03B51CEE" w14:textId="77777777" w:rsidR="006B34FD" w:rsidRDefault="006B34FD" w:rsidP="006B34FD">
      <w:pPr>
        <w:pStyle w:val="a4"/>
        <w:tabs>
          <w:tab w:val="left" w:pos="1069"/>
        </w:tabs>
        <w:spacing w:before="0"/>
        <w:ind w:left="708" w:right="138" w:firstLine="0"/>
        <w:rPr>
          <w:sz w:val="28"/>
        </w:rPr>
      </w:pPr>
    </w:p>
    <w:p w14:paraId="721ED6A7" w14:textId="7DC40935" w:rsidR="008C0357" w:rsidRPr="00E70499" w:rsidRDefault="00604CEC" w:rsidP="009D67AF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t xml:space="preserve">      </w:t>
      </w:r>
      <w:r w:rsidR="00B84CB4" w:rsidRPr="009D67AF">
        <w:rPr>
          <w:sz w:val="28"/>
        </w:rPr>
        <w:t>1</w:t>
      </w:r>
      <w:r w:rsidR="006C0E1E">
        <w:rPr>
          <w:sz w:val="28"/>
        </w:rPr>
        <w:t>6</w:t>
      </w:r>
      <w:r w:rsidR="008C0357" w:rsidRPr="003B3D02">
        <w:rPr>
          <w:sz w:val="28"/>
        </w:rPr>
        <w:t xml:space="preserve">) </w:t>
      </w:r>
      <w:r w:rsidR="00A53A8A" w:rsidRPr="00141D78">
        <w:rPr>
          <w:sz w:val="28"/>
        </w:rPr>
        <w:t xml:space="preserve">Рішення Комісії з регулювання азартних ігор та лотерей від 23 січня </w:t>
      </w:r>
      <w:r w:rsidR="00A53A8A">
        <w:rPr>
          <w:sz w:val="28"/>
        </w:rPr>
        <w:t xml:space="preserve"> </w:t>
      </w:r>
      <w:r w:rsidR="00A53A8A" w:rsidRPr="00141D78">
        <w:rPr>
          <w:sz w:val="28"/>
        </w:rPr>
        <w:t>2024 року № 31</w:t>
      </w:r>
      <w:r w:rsidR="00A53A8A" w:rsidRPr="00141D78">
        <w:rPr>
          <w:spacing w:val="-2"/>
          <w:sz w:val="28"/>
        </w:rPr>
        <w:t xml:space="preserve"> </w:t>
      </w:r>
      <w:r w:rsidR="00A53A8A" w:rsidRPr="00141D78">
        <w:rPr>
          <w:sz w:val="28"/>
        </w:rPr>
        <w:t xml:space="preserve">«Про затвердження Змін до Порядку видачі власнику приміщення дозволу, що підтверджує відповідність приміщення для організації та проведення азартних ігор у гральному закладі вимогам, встановленим Законом України «Про державне регулювання діяльності щодо організації та проведення азартних ігор»», зареєстроване в Міністерстві юстиції України </w:t>
      </w:r>
      <w:r w:rsidR="00A53A8A">
        <w:rPr>
          <w:sz w:val="28"/>
        </w:rPr>
        <w:br/>
      </w:r>
      <w:r w:rsidR="00A53A8A" w:rsidRPr="00141D78">
        <w:rPr>
          <w:sz w:val="28"/>
        </w:rPr>
        <w:t>04 березня 2024 року за № 317/41662;</w:t>
      </w:r>
    </w:p>
    <w:p w14:paraId="64038E1B" w14:textId="77777777" w:rsidR="008C0357" w:rsidRPr="003B3D02" w:rsidRDefault="008C0357" w:rsidP="008C0357">
      <w:pPr>
        <w:pStyle w:val="a4"/>
        <w:tabs>
          <w:tab w:val="left" w:pos="1069"/>
        </w:tabs>
        <w:spacing w:before="0"/>
        <w:ind w:left="708" w:right="138" w:firstLine="0"/>
        <w:rPr>
          <w:sz w:val="28"/>
        </w:rPr>
      </w:pPr>
    </w:p>
    <w:p w14:paraId="2CDF31BE" w14:textId="3DA2BD2A" w:rsidR="00906853" w:rsidRPr="00E70499" w:rsidRDefault="00604CEC" w:rsidP="00E70499">
      <w:pPr>
        <w:tabs>
          <w:tab w:val="left" w:pos="567"/>
        </w:tabs>
        <w:ind w:right="138"/>
        <w:jc w:val="both"/>
        <w:rPr>
          <w:sz w:val="28"/>
        </w:rPr>
      </w:pPr>
      <w:r>
        <w:rPr>
          <w:sz w:val="28"/>
        </w:rPr>
        <w:lastRenderedPageBreak/>
        <w:t xml:space="preserve">      </w:t>
      </w:r>
      <w:r w:rsidR="00B84CB4" w:rsidRPr="009D67AF">
        <w:rPr>
          <w:sz w:val="28"/>
        </w:rPr>
        <w:t>1</w:t>
      </w:r>
      <w:r w:rsidR="006C0E1E">
        <w:rPr>
          <w:sz w:val="28"/>
        </w:rPr>
        <w:t>7</w:t>
      </w:r>
      <w:r w:rsidR="008C0357" w:rsidRPr="003B3D02">
        <w:rPr>
          <w:sz w:val="28"/>
        </w:rPr>
        <w:t xml:space="preserve">) </w:t>
      </w:r>
      <w:r w:rsidR="00E70499">
        <w:rPr>
          <w:sz w:val="28"/>
        </w:rPr>
        <w:t xml:space="preserve"> </w:t>
      </w:r>
      <w:r w:rsidR="00E70499" w:rsidRPr="00E70499">
        <w:rPr>
          <w:sz w:val="28"/>
        </w:rPr>
        <w:t xml:space="preserve">Рішення Комісії з регулювання азартних ігор та лотерей від </w:t>
      </w:r>
      <w:r w:rsidR="00E70499">
        <w:rPr>
          <w:sz w:val="28"/>
        </w:rPr>
        <w:t xml:space="preserve"> </w:t>
      </w:r>
      <w:r w:rsidR="00E70499" w:rsidRPr="00E70499">
        <w:rPr>
          <w:sz w:val="28"/>
        </w:rPr>
        <w:t xml:space="preserve">21 березня 2024 року № 170 «Про внесення Змін до Порядку формування і ведення Реєстру осіб, яким обмежено доступ до гральних закладів та/або участь в азартних іграх», зареєстроване в Міністерстві юстиції України 05 квітня </w:t>
      </w:r>
      <w:r w:rsidR="00E70499">
        <w:rPr>
          <w:sz w:val="28"/>
        </w:rPr>
        <w:t xml:space="preserve"> </w:t>
      </w:r>
      <w:r w:rsidR="00E70499" w:rsidRPr="00E70499">
        <w:rPr>
          <w:sz w:val="28"/>
        </w:rPr>
        <w:t xml:space="preserve">2024 року за </w:t>
      </w:r>
      <w:r w:rsidR="00E70499">
        <w:rPr>
          <w:sz w:val="28"/>
        </w:rPr>
        <w:br/>
      </w:r>
      <w:r w:rsidR="00E70499" w:rsidRPr="00E70499">
        <w:rPr>
          <w:sz w:val="28"/>
        </w:rPr>
        <w:t>№ 503/41848;</w:t>
      </w:r>
    </w:p>
    <w:p w14:paraId="7A3F9B7A" w14:textId="77777777" w:rsidR="006825AA" w:rsidRPr="00593CF6" w:rsidRDefault="006825AA" w:rsidP="00593CF6">
      <w:pPr>
        <w:pStyle w:val="a4"/>
        <w:tabs>
          <w:tab w:val="left" w:pos="1069"/>
        </w:tabs>
        <w:spacing w:before="0"/>
        <w:ind w:left="708" w:right="138" w:firstLine="0"/>
        <w:rPr>
          <w:sz w:val="28"/>
        </w:rPr>
      </w:pPr>
    </w:p>
    <w:p w14:paraId="6897BA4F" w14:textId="57453612" w:rsidR="00E70499" w:rsidRPr="00141D78" w:rsidRDefault="00604CEC" w:rsidP="00E70499">
      <w:pPr>
        <w:tabs>
          <w:tab w:val="left" w:pos="709"/>
        </w:tabs>
        <w:ind w:right="138"/>
        <w:jc w:val="both"/>
        <w:rPr>
          <w:sz w:val="28"/>
        </w:rPr>
      </w:pPr>
      <w:r>
        <w:rPr>
          <w:sz w:val="28"/>
        </w:rPr>
        <w:t xml:space="preserve">      </w:t>
      </w:r>
      <w:r w:rsidR="00B84CB4" w:rsidRPr="009D67AF">
        <w:rPr>
          <w:sz w:val="28"/>
        </w:rPr>
        <w:t>1</w:t>
      </w:r>
      <w:r w:rsidR="006C0E1E">
        <w:rPr>
          <w:sz w:val="28"/>
        </w:rPr>
        <w:t>8</w:t>
      </w:r>
      <w:r w:rsidR="008C0357" w:rsidRPr="003B3D02">
        <w:rPr>
          <w:sz w:val="28"/>
        </w:rPr>
        <w:t>)</w:t>
      </w:r>
      <w:r w:rsidR="00E70499">
        <w:rPr>
          <w:sz w:val="28"/>
        </w:rPr>
        <w:t> </w:t>
      </w:r>
      <w:r w:rsidR="00E70499" w:rsidRPr="00141D78">
        <w:rPr>
          <w:sz w:val="28"/>
        </w:rPr>
        <w:t xml:space="preserve">Рішення Комісії з регулювання азартних ігор та лотерей від </w:t>
      </w:r>
      <w:r w:rsidR="00E70499">
        <w:rPr>
          <w:sz w:val="28"/>
        </w:rPr>
        <w:br/>
      </w:r>
      <w:r w:rsidR="00E70499" w:rsidRPr="00141D78">
        <w:rPr>
          <w:sz w:val="28"/>
        </w:rPr>
        <w:t>09 квітня 2024 року № 195</w:t>
      </w:r>
      <w:r w:rsidR="00E70499" w:rsidRPr="00141D78">
        <w:rPr>
          <w:spacing w:val="-2"/>
          <w:sz w:val="28"/>
        </w:rPr>
        <w:t xml:space="preserve"> </w:t>
      </w:r>
      <w:r w:rsidR="00E70499" w:rsidRPr="00141D78">
        <w:rPr>
          <w:sz w:val="28"/>
        </w:rPr>
        <w:t>«Про врахування висловлених органом державної реєстрації зауважень до рішення Комісії з регулювання азартних ігор та лотерей від 21 березня 2024 року № 170», зареєстроване в Міністерстві юстиції України 11 квітня 2024 року за № 527/41872;</w:t>
      </w:r>
    </w:p>
    <w:p w14:paraId="2E6E79F2" w14:textId="77777777" w:rsidR="006825AA" w:rsidRPr="00E70499" w:rsidRDefault="006825AA" w:rsidP="00E70499">
      <w:pPr>
        <w:tabs>
          <w:tab w:val="left" w:pos="1069"/>
        </w:tabs>
        <w:ind w:right="138"/>
        <w:rPr>
          <w:sz w:val="28"/>
        </w:rPr>
      </w:pPr>
    </w:p>
    <w:p w14:paraId="3DCCDC10" w14:textId="232BEFB0" w:rsidR="00E70499" w:rsidRPr="00141D78" w:rsidRDefault="00604CEC" w:rsidP="00E70499">
      <w:pPr>
        <w:tabs>
          <w:tab w:val="left" w:pos="709"/>
        </w:tabs>
        <w:ind w:right="138"/>
        <w:jc w:val="both"/>
        <w:rPr>
          <w:sz w:val="28"/>
        </w:rPr>
      </w:pPr>
      <w:r>
        <w:rPr>
          <w:sz w:val="28"/>
        </w:rPr>
        <w:t xml:space="preserve">      </w:t>
      </w:r>
      <w:r w:rsidR="006C0E1E">
        <w:rPr>
          <w:sz w:val="28"/>
        </w:rPr>
        <w:t>19</w:t>
      </w:r>
      <w:r w:rsidR="008C0357" w:rsidRPr="003B3D02">
        <w:rPr>
          <w:sz w:val="28"/>
        </w:rPr>
        <w:t xml:space="preserve">) </w:t>
      </w:r>
      <w:r w:rsidR="00E70499">
        <w:rPr>
          <w:sz w:val="28"/>
        </w:rPr>
        <w:t xml:space="preserve"> </w:t>
      </w:r>
      <w:r w:rsidR="00E70499" w:rsidRPr="00141D78">
        <w:rPr>
          <w:sz w:val="28"/>
        </w:rPr>
        <w:t>Рішення Комісії з регулювання азартних ігор та лотерей від 11 липня 2024 року № 364</w:t>
      </w:r>
      <w:r w:rsidR="00E70499" w:rsidRPr="00141D78">
        <w:rPr>
          <w:spacing w:val="-2"/>
          <w:sz w:val="28"/>
        </w:rPr>
        <w:t xml:space="preserve"> </w:t>
      </w:r>
      <w:r w:rsidR="00E70499" w:rsidRPr="00141D78">
        <w:rPr>
          <w:sz w:val="28"/>
        </w:rPr>
        <w:t xml:space="preserve">«Про врахування висловлених органом державної реєстрації зауважень до рішення Комісії з регулювання азартних ігор та лотерей від </w:t>
      </w:r>
      <w:r w:rsidR="00E70499">
        <w:rPr>
          <w:sz w:val="28"/>
        </w:rPr>
        <w:br/>
      </w:r>
      <w:r w:rsidR="00E70499" w:rsidRPr="00141D78">
        <w:rPr>
          <w:sz w:val="28"/>
        </w:rPr>
        <w:t xml:space="preserve">25 червня 2024 року № 327», зареєстроване в Міністерстві юстиції України </w:t>
      </w:r>
      <w:r w:rsidR="00E70499">
        <w:rPr>
          <w:sz w:val="28"/>
        </w:rPr>
        <w:br/>
      </w:r>
      <w:r w:rsidR="00E70499" w:rsidRPr="00141D78">
        <w:rPr>
          <w:sz w:val="28"/>
        </w:rPr>
        <w:t>16 липня 2024 року за № 1074/42419</w:t>
      </w:r>
      <w:r w:rsidR="00E70499">
        <w:rPr>
          <w:sz w:val="28"/>
        </w:rPr>
        <w:t>.</w:t>
      </w:r>
    </w:p>
    <w:p w14:paraId="3E8FFB42" w14:textId="77777777" w:rsidR="008A29F5" w:rsidRPr="006D7C88" w:rsidRDefault="008A29F5" w:rsidP="006D7C88">
      <w:pPr>
        <w:tabs>
          <w:tab w:val="left" w:pos="1069"/>
        </w:tabs>
        <w:ind w:right="138"/>
        <w:rPr>
          <w:sz w:val="28"/>
        </w:rPr>
      </w:pPr>
    </w:p>
    <w:p w14:paraId="51A77A6C" w14:textId="6BD403ED" w:rsidR="005448F8" w:rsidRDefault="00000000" w:rsidP="007B7A58">
      <w:pPr>
        <w:pStyle w:val="a4"/>
        <w:numPr>
          <w:ilvl w:val="0"/>
          <w:numId w:val="1"/>
        </w:numPr>
        <w:tabs>
          <w:tab w:val="left" w:pos="1009"/>
        </w:tabs>
        <w:spacing w:before="0"/>
        <w:ind w:right="139" w:firstLine="565"/>
        <w:rPr>
          <w:sz w:val="28"/>
        </w:rPr>
      </w:pPr>
      <w:r>
        <w:rPr>
          <w:sz w:val="28"/>
        </w:rPr>
        <w:t>Департаменту правового забезпечення в установленому законодавством порядку забезпечити подання цього наказу на державну реєстрацію до Міністерства юстиції України.</w:t>
      </w:r>
    </w:p>
    <w:p w14:paraId="5BBCA10C" w14:textId="77777777" w:rsidR="00B25178" w:rsidRDefault="00B25178" w:rsidP="00B25178">
      <w:pPr>
        <w:pStyle w:val="a4"/>
        <w:tabs>
          <w:tab w:val="left" w:pos="1009"/>
        </w:tabs>
        <w:spacing w:before="0"/>
        <w:ind w:left="708" w:right="139" w:firstLine="0"/>
        <w:rPr>
          <w:sz w:val="28"/>
        </w:rPr>
      </w:pPr>
    </w:p>
    <w:p w14:paraId="211054DB" w14:textId="77777777" w:rsidR="005448F8" w:rsidRDefault="00000000" w:rsidP="00B25178">
      <w:pPr>
        <w:pStyle w:val="a4"/>
        <w:numPr>
          <w:ilvl w:val="0"/>
          <w:numId w:val="1"/>
        </w:numPr>
        <w:tabs>
          <w:tab w:val="left" w:pos="991"/>
        </w:tabs>
        <w:spacing w:before="0"/>
        <w:ind w:left="142" w:right="140" w:firstLine="565"/>
        <w:rPr>
          <w:sz w:val="28"/>
        </w:rPr>
      </w:pPr>
      <w:r>
        <w:rPr>
          <w:sz w:val="28"/>
        </w:rPr>
        <w:t>Відділу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організаційного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забезпечення</w:t>
      </w:r>
      <w:r>
        <w:rPr>
          <w:spacing w:val="-1"/>
          <w:sz w:val="28"/>
        </w:rPr>
        <w:t xml:space="preserve"> </w:t>
      </w:r>
      <w:r>
        <w:rPr>
          <w:sz w:val="28"/>
        </w:rPr>
        <w:t>оприлюднити</w:t>
      </w:r>
      <w:r>
        <w:rPr>
          <w:spacing w:val="-1"/>
          <w:sz w:val="28"/>
        </w:rPr>
        <w:t xml:space="preserve"> </w:t>
      </w:r>
      <w:r>
        <w:rPr>
          <w:sz w:val="28"/>
        </w:rPr>
        <w:t>цей</w:t>
      </w:r>
      <w:r>
        <w:rPr>
          <w:spacing w:val="-1"/>
          <w:sz w:val="28"/>
        </w:rPr>
        <w:t xml:space="preserve"> </w:t>
      </w:r>
      <w:r>
        <w:rPr>
          <w:sz w:val="28"/>
        </w:rPr>
        <w:t>наказ</w:t>
      </w:r>
      <w:r>
        <w:rPr>
          <w:spacing w:val="-1"/>
          <w:sz w:val="28"/>
        </w:rPr>
        <w:t xml:space="preserve"> </w:t>
      </w:r>
      <w:r>
        <w:rPr>
          <w:sz w:val="28"/>
        </w:rPr>
        <w:t>після</w:t>
      </w:r>
      <w:r>
        <w:rPr>
          <w:spacing w:val="-1"/>
          <w:sz w:val="28"/>
        </w:rPr>
        <w:t xml:space="preserve"> </w:t>
      </w:r>
      <w:r>
        <w:rPr>
          <w:sz w:val="28"/>
        </w:rPr>
        <w:t>його державної реєстрації.</w:t>
      </w:r>
    </w:p>
    <w:p w14:paraId="1F4DA0CA" w14:textId="77777777" w:rsidR="007B7A58" w:rsidRDefault="007B7A58" w:rsidP="00B25178">
      <w:pPr>
        <w:pStyle w:val="a4"/>
        <w:tabs>
          <w:tab w:val="left" w:pos="991"/>
        </w:tabs>
        <w:spacing w:before="0"/>
        <w:ind w:left="707" w:right="140" w:firstLine="0"/>
        <w:rPr>
          <w:sz w:val="28"/>
        </w:rPr>
      </w:pPr>
    </w:p>
    <w:p w14:paraId="3D27683B" w14:textId="77777777" w:rsidR="005448F8" w:rsidRPr="007B7A58" w:rsidRDefault="00000000" w:rsidP="007B7A58">
      <w:pPr>
        <w:pStyle w:val="a4"/>
        <w:numPr>
          <w:ilvl w:val="0"/>
          <w:numId w:val="1"/>
        </w:numPr>
        <w:tabs>
          <w:tab w:val="left" w:pos="987"/>
        </w:tabs>
        <w:spacing w:before="0"/>
        <w:ind w:left="987" w:hanging="280"/>
        <w:rPr>
          <w:sz w:val="28"/>
        </w:rPr>
      </w:pPr>
      <w:r>
        <w:rPr>
          <w:sz w:val="28"/>
        </w:rPr>
        <w:t>Цей</w:t>
      </w:r>
      <w:r>
        <w:rPr>
          <w:spacing w:val="-2"/>
          <w:sz w:val="28"/>
        </w:rPr>
        <w:t xml:space="preserve"> </w:t>
      </w:r>
      <w:r>
        <w:rPr>
          <w:sz w:val="28"/>
        </w:rPr>
        <w:t>наказ</w:t>
      </w:r>
      <w:r>
        <w:rPr>
          <w:spacing w:val="-1"/>
          <w:sz w:val="28"/>
        </w:rPr>
        <w:t xml:space="preserve"> </w:t>
      </w:r>
      <w:r>
        <w:rPr>
          <w:sz w:val="28"/>
        </w:rPr>
        <w:t>набирає</w:t>
      </w:r>
      <w:r>
        <w:rPr>
          <w:spacing w:val="-2"/>
          <w:sz w:val="28"/>
        </w:rPr>
        <w:t xml:space="preserve"> </w:t>
      </w:r>
      <w:r>
        <w:rPr>
          <w:sz w:val="28"/>
        </w:rPr>
        <w:t>чинності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дня</w:t>
      </w:r>
      <w:r>
        <w:rPr>
          <w:spacing w:val="-1"/>
          <w:sz w:val="28"/>
        </w:rPr>
        <w:t xml:space="preserve"> </w:t>
      </w:r>
      <w:r>
        <w:rPr>
          <w:sz w:val="28"/>
        </w:rPr>
        <w:t>його</w:t>
      </w:r>
      <w:r>
        <w:rPr>
          <w:spacing w:val="-1"/>
          <w:sz w:val="28"/>
        </w:rPr>
        <w:t xml:space="preserve"> </w:t>
      </w:r>
      <w:r>
        <w:rPr>
          <w:sz w:val="28"/>
        </w:rPr>
        <w:t>офіційного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опублікування.</w:t>
      </w:r>
    </w:p>
    <w:p w14:paraId="22528C0E" w14:textId="77777777" w:rsidR="007B7A58" w:rsidRDefault="007B7A58" w:rsidP="007B7A58">
      <w:pPr>
        <w:pStyle w:val="a4"/>
        <w:tabs>
          <w:tab w:val="left" w:pos="987"/>
        </w:tabs>
        <w:spacing w:before="0"/>
        <w:ind w:left="987" w:firstLine="0"/>
        <w:rPr>
          <w:sz w:val="28"/>
        </w:rPr>
      </w:pPr>
    </w:p>
    <w:p w14:paraId="2BD67A2C" w14:textId="77777777" w:rsidR="005448F8" w:rsidRDefault="00000000">
      <w:pPr>
        <w:pStyle w:val="a4"/>
        <w:numPr>
          <w:ilvl w:val="0"/>
          <w:numId w:val="1"/>
        </w:numPr>
        <w:tabs>
          <w:tab w:val="left" w:pos="987"/>
        </w:tabs>
        <w:ind w:left="987" w:hanging="280"/>
        <w:rPr>
          <w:sz w:val="28"/>
        </w:rPr>
      </w:pP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-4"/>
          <w:sz w:val="28"/>
        </w:rPr>
        <w:t xml:space="preserve"> </w:t>
      </w:r>
      <w:r>
        <w:rPr>
          <w:sz w:val="28"/>
        </w:rPr>
        <w:t>цього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наказу</w:t>
      </w:r>
      <w:r>
        <w:rPr>
          <w:spacing w:val="-3"/>
          <w:sz w:val="28"/>
        </w:rPr>
        <w:t xml:space="preserve"> </w:t>
      </w:r>
      <w:r>
        <w:rPr>
          <w:sz w:val="28"/>
        </w:rPr>
        <w:t>залишаю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собою.</w:t>
      </w:r>
    </w:p>
    <w:p w14:paraId="5E19C28C" w14:textId="77777777" w:rsidR="005448F8" w:rsidRDefault="005448F8">
      <w:pPr>
        <w:pStyle w:val="a3"/>
      </w:pPr>
    </w:p>
    <w:p w14:paraId="1D496986" w14:textId="77777777" w:rsidR="005448F8" w:rsidRDefault="005448F8">
      <w:pPr>
        <w:pStyle w:val="a3"/>
        <w:spacing w:before="68"/>
      </w:pPr>
    </w:p>
    <w:p w14:paraId="443F178D" w14:textId="77777777" w:rsidR="00565B02" w:rsidRPr="005E4F92" w:rsidRDefault="00565B02" w:rsidP="00565B02">
      <w:pPr>
        <w:spacing w:after="200"/>
        <w:jc w:val="both"/>
        <w:rPr>
          <w:sz w:val="28"/>
          <w:szCs w:val="28"/>
        </w:rPr>
      </w:pPr>
      <w:r w:rsidRPr="00686BBA">
        <w:rPr>
          <w:sz w:val="28"/>
          <w:szCs w:val="28"/>
          <w:lang w:val="ru-RU"/>
        </w:rPr>
        <w:t>В. о. Голови Агентства ПлейСіті</w:t>
      </w:r>
      <w:r w:rsidRPr="00686BBA">
        <w:rPr>
          <w:sz w:val="28"/>
          <w:szCs w:val="28"/>
        </w:rPr>
        <w:t xml:space="preserve">                                            </w:t>
      </w:r>
      <w:r w:rsidRPr="00686BBA">
        <w:rPr>
          <w:sz w:val="28"/>
          <w:szCs w:val="28"/>
          <w:lang w:val="ru-RU"/>
        </w:rPr>
        <w:t xml:space="preserve"> Олексій ТОМАШУК</w:t>
      </w:r>
    </w:p>
    <w:p w14:paraId="67D57C5C" w14:textId="18104BF8" w:rsidR="008C0357" w:rsidRPr="003B3D02" w:rsidRDefault="008C0357" w:rsidP="00565B02">
      <w:pPr>
        <w:pStyle w:val="ab"/>
        <w:jc w:val="both"/>
        <w:rPr>
          <w:rFonts w:ascii="Times New Roman" w:hAnsi="Times New Roman"/>
          <w:sz w:val="22"/>
          <w:szCs w:val="22"/>
          <w:lang w:val="ru-RU"/>
        </w:rPr>
      </w:pPr>
    </w:p>
    <w:sectPr w:rsidR="008C0357" w:rsidRPr="003B3D02" w:rsidSect="00487994">
      <w:headerReference w:type="default" r:id="rId9"/>
      <w:pgSz w:w="11910" w:h="16840"/>
      <w:pgMar w:top="1134" w:right="567" w:bottom="1701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63B6E" w14:textId="77777777" w:rsidR="003E09E2" w:rsidRDefault="003E09E2" w:rsidP="00666312">
      <w:r>
        <w:separator/>
      </w:r>
    </w:p>
  </w:endnote>
  <w:endnote w:type="continuationSeparator" w:id="0">
    <w:p w14:paraId="0C353A87" w14:textId="77777777" w:rsidR="003E09E2" w:rsidRDefault="003E09E2" w:rsidP="0066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25C11" w14:textId="77777777" w:rsidR="003E09E2" w:rsidRDefault="003E09E2" w:rsidP="00666312">
      <w:r>
        <w:separator/>
      </w:r>
    </w:p>
  </w:footnote>
  <w:footnote w:type="continuationSeparator" w:id="0">
    <w:p w14:paraId="12FC88A4" w14:textId="77777777" w:rsidR="003E09E2" w:rsidRDefault="003E09E2" w:rsidP="00666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037959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17AB504" w14:textId="2591CA5B" w:rsidR="00666312" w:rsidRPr="009D67AF" w:rsidRDefault="00666312">
        <w:pPr>
          <w:pStyle w:val="ac"/>
          <w:jc w:val="center"/>
          <w:rPr>
            <w:sz w:val="24"/>
            <w:szCs w:val="24"/>
          </w:rPr>
        </w:pPr>
        <w:r w:rsidRPr="009D67AF">
          <w:rPr>
            <w:sz w:val="24"/>
            <w:szCs w:val="24"/>
          </w:rPr>
          <w:fldChar w:fldCharType="begin"/>
        </w:r>
        <w:r w:rsidRPr="009D67AF">
          <w:rPr>
            <w:sz w:val="24"/>
            <w:szCs w:val="24"/>
          </w:rPr>
          <w:instrText>PAGE   \* MERGEFORMAT</w:instrText>
        </w:r>
        <w:r w:rsidRPr="009D67AF">
          <w:rPr>
            <w:sz w:val="24"/>
            <w:szCs w:val="24"/>
          </w:rPr>
          <w:fldChar w:fldCharType="separate"/>
        </w:r>
        <w:r w:rsidRPr="009D67AF">
          <w:rPr>
            <w:sz w:val="24"/>
            <w:szCs w:val="24"/>
          </w:rPr>
          <w:t>2</w:t>
        </w:r>
        <w:r w:rsidRPr="009D67AF">
          <w:rPr>
            <w:sz w:val="24"/>
            <w:szCs w:val="24"/>
          </w:rPr>
          <w:fldChar w:fldCharType="end"/>
        </w:r>
      </w:p>
    </w:sdtContent>
  </w:sdt>
  <w:p w14:paraId="4442A5FD" w14:textId="77777777" w:rsidR="00666312" w:rsidRDefault="0066631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45850"/>
    <w:multiLevelType w:val="hybridMultilevel"/>
    <w:tmpl w:val="AAFE6244"/>
    <w:lvl w:ilvl="0" w:tplc="16865A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736951"/>
    <w:multiLevelType w:val="hybridMultilevel"/>
    <w:tmpl w:val="E5382D04"/>
    <w:lvl w:ilvl="0" w:tplc="3CC25420">
      <w:start w:val="1"/>
      <w:numFmt w:val="decimal"/>
      <w:lvlText w:val="%1."/>
      <w:lvlJc w:val="left"/>
      <w:pPr>
        <w:ind w:left="143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6560C80">
      <w:numFmt w:val="bullet"/>
      <w:lvlText w:val="•"/>
      <w:lvlJc w:val="left"/>
      <w:pPr>
        <w:ind w:left="1118" w:hanging="332"/>
      </w:pPr>
      <w:rPr>
        <w:rFonts w:hint="default"/>
        <w:lang w:val="uk-UA" w:eastAsia="en-US" w:bidi="ar-SA"/>
      </w:rPr>
    </w:lvl>
    <w:lvl w:ilvl="2" w:tplc="07E2D4AA">
      <w:numFmt w:val="bullet"/>
      <w:lvlText w:val="•"/>
      <w:lvlJc w:val="left"/>
      <w:pPr>
        <w:ind w:left="2096" w:hanging="332"/>
      </w:pPr>
      <w:rPr>
        <w:rFonts w:hint="default"/>
        <w:lang w:val="uk-UA" w:eastAsia="en-US" w:bidi="ar-SA"/>
      </w:rPr>
    </w:lvl>
    <w:lvl w:ilvl="3" w:tplc="217AB7B6">
      <w:numFmt w:val="bullet"/>
      <w:lvlText w:val="•"/>
      <w:lvlJc w:val="left"/>
      <w:pPr>
        <w:ind w:left="3074" w:hanging="332"/>
      </w:pPr>
      <w:rPr>
        <w:rFonts w:hint="default"/>
        <w:lang w:val="uk-UA" w:eastAsia="en-US" w:bidi="ar-SA"/>
      </w:rPr>
    </w:lvl>
    <w:lvl w:ilvl="4" w:tplc="6F6027BC">
      <w:numFmt w:val="bullet"/>
      <w:lvlText w:val="•"/>
      <w:lvlJc w:val="left"/>
      <w:pPr>
        <w:ind w:left="4052" w:hanging="332"/>
      </w:pPr>
      <w:rPr>
        <w:rFonts w:hint="default"/>
        <w:lang w:val="uk-UA" w:eastAsia="en-US" w:bidi="ar-SA"/>
      </w:rPr>
    </w:lvl>
    <w:lvl w:ilvl="5" w:tplc="D716E55A">
      <w:numFmt w:val="bullet"/>
      <w:lvlText w:val="•"/>
      <w:lvlJc w:val="left"/>
      <w:pPr>
        <w:ind w:left="5031" w:hanging="332"/>
      </w:pPr>
      <w:rPr>
        <w:rFonts w:hint="default"/>
        <w:lang w:val="uk-UA" w:eastAsia="en-US" w:bidi="ar-SA"/>
      </w:rPr>
    </w:lvl>
    <w:lvl w:ilvl="6" w:tplc="6256F932">
      <w:numFmt w:val="bullet"/>
      <w:lvlText w:val="•"/>
      <w:lvlJc w:val="left"/>
      <w:pPr>
        <w:ind w:left="6009" w:hanging="332"/>
      </w:pPr>
      <w:rPr>
        <w:rFonts w:hint="default"/>
        <w:lang w:val="uk-UA" w:eastAsia="en-US" w:bidi="ar-SA"/>
      </w:rPr>
    </w:lvl>
    <w:lvl w:ilvl="7" w:tplc="7D50F064">
      <w:numFmt w:val="bullet"/>
      <w:lvlText w:val="•"/>
      <w:lvlJc w:val="left"/>
      <w:pPr>
        <w:ind w:left="6987" w:hanging="332"/>
      </w:pPr>
      <w:rPr>
        <w:rFonts w:hint="default"/>
        <w:lang w:val="uk-UA" w:eastAsia="en-US" w:bidi="ar-SA"/>
      </w:rPr>
    </w:lvl>
    <w:lvl w:ilvl="8" w:tplc="DC1A4E24">
      <w:numFmt w:val="bullet"/>
      <w:lvlText w:val="•"/>
      <w:lvlJc w:val="left"/>
      <w:pPr>
        <w:ind w:left="7965" w:hanging="332"/>
      </w:pPr>
      <w:rPr>
        <w:rFonts w:hint="default"/>
        <w:lang w:val="uk-UA" w:eastAsia="en-US" w:bidi="ar-SA"/>
      </w:rPr>
    </w:lvl>
  </w:abstractNum>
  <w:abstractNum w:abstractNumId="2" w15:restartNumberingAfterBreak="0">
    <w:nsid w:val="4005364C"/>
    <w:multiLevelType w:val="hybridMultilevel"/>
    <w:tmpl w:val="37760F8C"/>
    <w:lvl w:ilvl="0" w:tplc="2AF417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89009564">
    <w:abstractNumId w:val="1"/>
  </w:num>
  <w:num w:numId="2" w16cid:durableId="1489634531">
    <w:abstractNumId w:val="2"/>
  </w:num>
  <w:num w:numId="3" w16cid:durableId="132547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F8"/>
    <w:rsid w:val="000029DF"/>
    <w:rsid w:val="00003190"/>
    <w:rsid w:val="000252FA"/>
    <w:rsid w:val="000329CA"/>
    <w:rsid w:val="000424D0"/>
    <w:rsid w:val="00053749"/>
    <w:rsid w:val="000543E4"/>
    <w:rsid w:val="0006430D"/>
    <w:rsid w:val="00083E43"/>
    <w:rsid w:val="000A6C1A"/>
    <w:rsid w:val="00133A23"/>
    <w:rsid w:val="00141D78"/>
    <w:rsid w:val="00156A7F"/>
    <w:rsid w:val="001857DD"/>
    <w:rsid w:val="001A591A"/>
    <w:rsid w:val="001C40FC"/>
    <w:rsid w:val="0020080D"/>
    <w:rsid w:val="00263B8B"/>
    <w:rsid w:val="002C5D7B"/>
    <w:rsid w:val="00325CD4"/>
    <w:rsid w:val="00353CC5"/>
    <w:rsid w:val="00395EF0"/>
    <w:rsid w:val="003B3D02"/>
    <w:rsid w:val="003E09E2"/>
    <w:rsid w:val="003E4936"/>
    <w:rsid w:val="00454DC8"/>
    <w:rsid w:val="00487994"/>
    <w:rsid w:val="004902EF"/>
    <w:rsid w:val="004B4D78"/>
    <w:rsid w:val="004B6E64"/>
    <w:rsid w:val="004E0201"/>
    <w:rsid w:val="00501FD2"/>
    <w:rsid w:val="00531651"/>
    <w:rsid w:val="005448F8"/>
    <w:rsid w:val="00565425"/>
    <w:rsid w:val="00565B02"/>
    <w:rsid w:val="00574CFB"/>
    <w:rsid w:val="00593CF6"/>
    <w:rsid w:val="005B17DA"/>
    <w:rsid w:val="005C4351"/>
    <w:rsid w:val="005D2DEA"/>
    <w:rsid w:val="005F1FA5"/>
    <w:rsid w:val="00604CEC"/>
    <w:rsid w:val="00620D3F"/>
    <w:rsid w:val="006263F1"/>
    <w:rsid w:val="006570B2"/>
    <w:rsid w:val="00666312"/>
    <w:rsid w:val="0066717B"/>
    <w:rsid w:val="00677FB6"/>
    <w:rsid w:val="006805DC"/>
    <w:rsid w:val="006825AA"/>
    <w:rsid w:val="006825F0"/>
    <w:rsid w:val="00692CA6"/>
    <w:rsid w:val="006976E3"/>
    <w:rsid w:val="006A61E5"/>
    <w:rsid w:val="006B34FD"/>
    <w:rsid w:val="006C0E1E"/>
    <w:rsid w:val="006C5004"/>
    <w:rsid w:val="006C52AE"/>
    <w:rsid w:val="006D7C88"/>
    <w:rsid w:val="006E19DC"/>
    <w:rsid w:val="006E22A5"/>
    <w:rsid w:val="0070538C"/>
    <w:rsid w:val="0071119F"/>
    <w:rsid w:val="00717FDD"/>
    <w:rsid w:val="0076303C"/>
    <w:rsid w:val="0076776E"/>
    <w:rsid w:val="007935D6"/>
    <w:rsid w:val="007B7A58"/>
    <w:rsid w:val="007D187C"/>
    <w:rsid w:val="007E02E6"/>
    <w:rsid w:val="007F6A16"/>
    <w:rsid w:val="008A29F5"/>
    <w:rsid w:val="008C0357"/>
    <w:rsid w:val="008C1E26"/>
    <w:rsid w:val="009052CE"/>
    <w:rsid w:val="00906853"/>
    <w:rsid w:val="009128C1"/>
    <w:rsid w:val="00922DBF"/>
    <w:rsid w:val="00935D74"/>
    <w:rsid w:val="009559FB"/>
    <w:rsid w:val="00972AA8"/>
    <w:rsid w:val="009A53FB"/>
    <w:rsid w:val="009A69DF"/>
    <w:rsid w:val="009B13BB"/>
    <w:rsid w:val="009C3539"/>
    <w:rsid w:val="009D67AF"/>
    <w:rsid w:val="009F664F"/>
    <w:rsid w:val="00A0730A"/>
    <w:rsid w:val="00A525DC"/>
    <w:rsid w:val="00A53A8A"/>
    <w:rsid w:val="00B030D5"/>
    <w:rsid w:val="00B04422"/>
    <w:rsid w:val="00B15F90"/>
    <w:rsid w:val="00B25178"/>
    <w:rsid w:val="00B37646"/>
    <w:rsid w:val="00B45A9D"/>
    <w:rsid w:val="00B84CB4"/>
    <w:rsid w:val="00B85B53"/>
    <w:rsid w:val="00B8781D"/>
    <w:rsid w:val="00B87A56"/>
    <w:rsid w:val="00B914EA"/>
    <w:rsid w:val="00BB1EFB"/>
    <w:rsid w:val="00BE272E"/>
    <w:rsid w:val="00BF2FCC"/>
    <w:rsid w:val="00C15B7D"/>
    <w:rsid w:val="00C20E74"/>
    <w:rsid w:val="00C42BE6"/>
    <w:rsid w:val="00C471FB"/>
    <w:rsid w:val="00C7338D"/>
    <w:rsid w:val="00C75F33"/>
    <w:rsid w:val="00C93E73"/>
    <w:rsid w:val="00C95970"/>
    <w:rsid w:val="00CC0179"/>
    <w:rsid w:val="00CD3F70"/>
    <w:rsid w:val="00CE4B92"/>
    <w:rsid w:val="00D340AD"/>
    <w:rsid w:val="00D35F7F"/>
    <w:rsid w:val="00D54760"/>
    <w:rsid w:val="00D61677"/>
    <w:rsid w:val="00D70619"/>
    <w:rsid w:val="00D875B3"/>
    <w:rsid w:val="00D92FB9"/>
    <w:rsid w:val="00D93239"/>
    <w:rsid w:val="00D959FD"/>
    <w:rsid w:val="00DB085D"/>
    <w:rsid w:val="00DB688A"/>
    <w:rsid w:val="00DC0B2D"/>
    <w:rsid w:val="00DE2989"/>
    <w:rsid w:val="00DE6EA8"/>
    <w:rsid w:val="00E0686A"/>
    <w:rsid w:val="00E14EF0"/>
    <w:rsid w:val="00E52374"/>
    <w:rsid w:val="00E5558E"/>
    <w:rsid w:val="00E70499"/>
    <w:rsid w:val="00E94602"/>
    <w:rsid w:val="00EA5BFB"/>
    <w:rsid w:val="00EE6E41"/>
    <w:rsid w:val="00F041BA"/>
    <w:rsid w:val="00F14221"/>
    <w:rsid w:val="00F34158"/>
    <w:rsid w:val="00F351DC"/>
    <w:rsid w:val="00F73641"/>
    <w:rsid w:val="00F81851"/>
    <w:rsid w:val="00F97912"/>
    <w:rsid w:val="00FD58AE"/>
    <w:rsid w:val="00FD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98A6A"/>
  <w15:docId w15:val="{C542D938-56C6-4A2C-B9B8-97C6E876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4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0"/>
      <w:ind w:left="143" w:firstLine="56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D6167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6167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61677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6167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61677"/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styleId="aa">
    <w:name w:val="Revision"/>
    <w:hidden/>
    <w:uiPriority w:val="99"/>
    <w:semiHidden/>
    <w:rsid w:val="00D61677"/>
    <w:pPr>
      <w:widowControl/>
      <w:autoSpaceDE/>
      <w:autoSpaceDN/>
    </w:pPr>
    <w:rPr>
      <w:rFonts w:ascii="Times New Roman" w:eastAsia="Times New Roman" w:hAnsi="Times New Roman" w:cs="Times New Roman"/>
      <w:lang w:val="uk-UA"/>
    </w:rPr>
  </w:style>
  <w:style w:type="paragraph" w:styleId="ab">
    <w:name w:val="No Spacing"/>
    <w:qFormat/>
    <w:rsid w:val="006E19DC"/>
    <w:pPr>
      <w:widowControl/>
      <w:autoSpaceDE/>
      <w:autoSpaceDN/>
    </w:pPr>
    <w:rPr>
      <w:rFonts w:ascii="Calibri" w:eastAsia="Times New Roman" w:hAnsi="Calibri" w:cs="Times New Roman"/>
      <w:kern w:val="2"/>
      <w:sz w:val="24"/>
      <w:szCs w:val="24"/>
      <w:lang w:val="uk-UA"/>
    </w:rPr>
  </w:style>
  <w:style w:type="paragraph" w:styleId="ac">
    <w:name w:val="header"/>
    <w:basedOn w:val="a"/>
    <w:link w:val="ad"/>
    <w:uiPriority w:val="99"/>
    <w:unhideWhenUsed/>
    <w:rsid w:val="00666312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66312"/>
    <w:rPr>
      <w:rFonts w:ascii="Times New Roman" w:eastAsia="Times New Roman" w:hAnsi="Times New Roman" w:cs="Times New Roman"/>
      <w:lang w:val="uk-UA"/>
    </w:rPr>
  </w:style>
  <w:style w:type="paragraph" w:styleId="ae">
    <w:name w:val="footer"/>
    <w:basedOn w:val="a"/>
    <w:link w:val="af"/>
    <w:uiPriority w:val="99"/>
    <w:unhideWhenUsed/>
    <w:rsid w:val="00666312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66312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94D7A-47DB-4EEF-842B-9FC9D86C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4</Pages>
  <Words>1127</Words>
  <Characters>6425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i_sytnyk</dc:creator>
  <cp:keywords/>
  <dc:description/>
  <cp:lastModifiedBy>Пользователь</cp:lastModifiedBy>
  <cp:revision>19</cp:revision>
  <cp:lastPrinted>2026-09-16T12:49:00Z</cp:lastPrinted>
  <dcterms:created xsi:type="dcterms:W3CDTF">2026-07-16T11:29:00Z</dcterms:created>
  <dcterms:modified xsi:type="dcterms:W3CDTF">2026-09-28T11:58:00Z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2025-08-12T00:00:00Z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2026-06-23T00:00:00Z</vt:filetime>
  </property>
  <property fmtid="{D5CDD505-2E9C-101B-9397-08002B2CF9AE}" pid="6" name="Producer">
    <vt:lpwstr>Aspose.Words for .NET 22.12.0</vt:lpwstr>
  </property>
</Properties>
</file>