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C5AA" w14:textId="1E0BF201" w:rsidR="00672C30" w:rsidRPr="006675E4" w:rsidRDefault="00672C30" w:rsidP="00672C30">
      <w:pPr>
        <w:pStyle w:val="Ch61"/>
        <w:ind w:left="5103"/>
        <w:rPr>
          <w:rFonts w:ascii="Times New Roman" w:hAnsi="Times New Roman" w:cs="Times New Roman"/>
          <w:w w:val="100"/>
          <w:sz w:val="24"/>
          <w:szCs w:val="24"/>
        </w:rPr>
      </w:pPr>
      <w:r w:rsidRPr="006675E4">
        <w:rPr>
          <w:rFonts w:ascii="Times New Roman" w:hAnsi="Times New Roman" w:cs="Times New Roman"/>
          <w:w w:val="100"/>
          <w:sz w:val="24"/>
          <w:szCs w:val="24"/>
        </w:rPr>
        <w:t xml:space="preserve">Додаток 6 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br/>
        <w:t>до Акта, складеного за результатами проведення планового (позапланового) заходу державного нагляду (контролю)</w:t>
      </w:r>
      <w:r w:rsidR="00B140DA" w:rsidRPr="005B79D4">
        <w:rPr>
          <w:rFonts w:ascii="Times New Roman" w:hAnsi="Times New Roman" w:cs="Times New Roman"/>
          <w:w w:val="100"/>
          <w:sz w:val="24"/>
          <w:szCs w:val="24"/>
        </w:rPr>
        <w:t>,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t xml:space="preserve"> щодо дотримання суб’єктом господарювання вимог законодавства у сфері організації та проведення азартних ігор</w:t>
      </w:r>
    </w:p>
    <w:p w14:paraId="2280E4D3" w14:textId="1264BE52" w:rsidR="00672C30" w:rsidRPr="006675E4" w:rsidRDefault="00672C30" w:rsidP="00672C30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6675E4">
        <w:rPr>
          <w:rFonts w:ascii="Times New Roman" w:hAnsi="Times New Roman" w:cs="Times New Roman"/>
          <w:w w:val="100"/>
          <w:sz w:val="24"/>
          <w:szCs w:val="24"/>
        </w:rPr>
        <w:t xml:space="preserve">Перелік 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br/>
        <w:t xml:space="preserve">питань щодо проведення заходу державного нагляду (контролю) 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br/>
        <w:t xml:space="preserve">стосовно дотримання суб’єктом господарювання вимог законодавства 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br/>
        <w:t xml:space="preserve">до діяльності у сфері організації та проведення азартних ігор в покер </w:t>
      </w:r>
      <w:r w:rsidRPr="006675E4">
        <w:rPr>
          <w:rFonts w:ascii="Times New Roman" w:hAnsi="Times New Roman" w:cs="Times New Roman"/>
          <w:w w:val="100"/>
          <w:sz w:val="24"/>
          <w:szCs w:val="24"/>
        </w:rPr>
        <w:br/>
        <w:t xml:space="preserve">в мережі </w:t>
      </w:r>
      <w:r w:rsidR="00B140DA" w:rsidRPr="005B79D4">
        <w:rPr>
          <w:rFonts w:ascii="Times New Roman" w:hAnsi="Times New Roman" w:cs="Times New Roman"/>
          <w:w w:val="100"/>
          <w:sz w:val="24"/>
          <w:szCs w:val="24"/>
        </w:rPr>
        <w:t>«</w:t>
      </w:r>
      <w:r w:rsidRPr="005B79D4">
        <w:rPr>
          <w:rFonts w:ascii="Times New Roman" w:hAnsi="Times New Roman" w:cs="Times New Roman"/>
          <w:w w:val="100"/>
          <w:sz w:val="24"/>
          <w:szCs w:val="24"/>
        </w:rPr>
        <w:t>Інтернет</w:t>
      </w:r>
      <w:r w:rsidR="00B140DA" w:rsidRPr="005B79D4">
        <w:rPr>
          <w:rFonts w:ascii="Times New Roman" w:hAnsi="Times New Roman" w:cs="Times New Roman"/>
          <w:w w:val="100"/>
          <w:sz w:val="24"/>
          <w:szCs w:val="24"/>
        </w:rPr>
        <w:t>»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268"/>
        <w:gridCol w:w="1843"/>
        <w:gridCol w:w="1843"/>
        <w:gridCol w:w="425"/>
        <w:gridCol w:w="425"/>
        <w:gridCol w:w="425"/>
        <w:gridCol w:w="1701"/>
      </w:tblGrid>
      <w:tr w:rsidR="00672C30" w:rsidRPr="006675E4" w14:paraId="0E70FD32" w14:textId="77777777" w:rsidTr="00D34FA8">
        <w:trPr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D732DE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6BC73BAC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92B32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Питання щодо дотримання </w:t>
            </w: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суб’єктом господарювання </w:t>
            </w: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вимог законодавства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0B04C9" w14:textId="77777777" w:rsidR="00672C30" w:rsidRPr="006675E4" w:rsidRDefault="00672C30" w:rsidP="006675E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 ризику суб’єкта господарювання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C39B3E" w14:textId="77777777" w:rsidR="00672C30" w:rsidRPr="006675E4" w:rsidRDefault="00672C30" w:rsidP="006675E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Позиція суб’єкта господарювання </w:t>
            </w: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негативного впливу вимоги законодавства </w:t>
            </w: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(від 1 до 4 балів)*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2755B1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Відповіді на питання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0F3BAC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Нормативне обґрунтування</w:t>
            </w:r>
          </w:p>
        </w:tc>
      </w:tr>
      <w:tr w:rsidR="00672C30" w:rsidRPr="006675E4" w14:paraId="2FDAF373" w14:textId="77777777" w:rsidTr="00D34FA8">
        <w:trPr>
          <w:trHeight w:val="195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420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C280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8F2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F4F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00C993A" w14:textId="77777777" w:rsidR="00672C30" w:rsidRPr="006675E4" w:rsidRDefault="00672C30" w:rsidP="009B10D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E5F25E8" w14:textId="77777777" w:rsidR="00672C30" w:rsidRPr="006675E4" w:rsidRDefault="00672C30" w:rsidP="009B10D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33DF4F8" w14:textId="5CE374B4" w:rsidR="00672C30" w:rsidRPr="006675E4" w:rsidRDefault="005441AA" w:rsidP="009B10D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</w:t>
            </w:r>
            <w:r w:rsidR="00672C30"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е розглядалося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712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72C30" w:rsidRPr="006675E4" w14:paraId="0C7613A5" w14:textId="77777777" w:rsidTr="00D34FA8">
        <w:trPr>
          <w:trHeight w:val="100"/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BA484F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74EE1D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FD2A3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A073AF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82CA74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9DA1B9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523164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3D947C" w14:textId="77777777" w:rsidR="00672C30" w:rsidRPr="006675E4" w:rsidRDefault="00672C30" w:rsidP="009B10D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</w:tr>
      <w:tr w:rsidR="00672C30" w:rsidRPr="006675E4" w14:paraId="3E1801CE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C5611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E9BB3" w14:textId="4E694DC3" w:rsidR="00672C30" w:rsidRPr="005B79D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B79D4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 проведення азартних ігор у покер у мережі </w:t>
            </w:r>
            <w:r w:rsidR="00110FF8" w:rsidRPr="005B7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79D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110FF8" w:rsidRPr="005B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79D4">
              <w:rPr>
                <w:rFonts w:ascii="Times New Roman" w:hAnsi="Times New Roman" w:cs="Times New Roman"/>
                <w:sz w:val="24"/>
                <w:szCs w:val="24"/>
              </w:rPr>
              <w:t xml:space="preserve"> провадиться виключно на підставі ліцензії на провадження діяльності з організації та проведення азартних ігор у покер у мережі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79D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7ED7B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52E5E27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7EDEC92B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87001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DBA1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8FB7D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4E34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FA775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перша, пункт 2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частини третьої статті 42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Закону України «Про державне регулювання діяльності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щодо організації та проведення азартних ігор» (далі — Закон)</w:t>
            </w:r>
          </w:p>
        </w:tc>
      </w:tr>
      <w:tr w:rsidR="00672C30" w:rsidRPr="006675E4" w14:paraId="361AFE3C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A0E8F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D4BCF" w14:textId="71DC10F9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провадить діяльність з дотриманням вимог Закону, Закону України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 запобігання та протидію легалізації (відмиванню) доходів, одержаних злочинним шляхом, фінансуванню тероризму та фінансуванню розповсюдження зброї масового знищення» та інших нормативно-правових актів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1FF17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19940CB8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5FB8AFF4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31DE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FD15B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F7C1A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8EEC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E03F8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Частина друга статті 42 Закону</w:t>
            </w:r>
          </w:p>
        </w:tc>
      </w:tr>
      <w:tr w:rsidR="00672C30" w:rsidRPr="006675E4" w14:paraId="27681C62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82607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7B968" w14:textId="5B863475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дотримується заборони проводити ігри в покер та/або </w:t>
            </w: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покерні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турніри, не передбачені правилами організатора гри в покер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07C9D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07093E7F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08AF4F1A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A5E6E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56E7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B902A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6794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80A82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1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частини третьої статті 42 Закону</w:t>
            </w:r>
          </w:p>
        </w:tc>
      </w:tr>
      <w:tr w:rsidR="00672C30" w:rsidRPr="006675E4" w14:paraId="23FD9899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59884" w14:textId="77777777" w:rsidR="00672C30" w:rsidRPr="004C12BB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8F3A5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дотримується заборони пропонувати як виграш алкогольні напої, пиво, слабоалкогольні напої, вина столові, тютюнові вироби або інше майно, володіння чи розпорядження яким передбачає отримання відповідних дозволів або ліцензій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7C5CE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0B6C208B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E292A85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108BC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8D4A8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3325C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FBAAE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97515" w14:textId="7FF8FD5B" w:rsidR="00672C30" w:rsidRPr="004C12BB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 xml:space="preserve">Пункт 3 </w:t>
            </w:r>
            <w:r w:rsidRPr="004C12BB">
              <w:rPr>
                <w:rFonts w:ascii="Times New Roman" w:hAnsi="Times New Roman" w:cs="Times New Roman"/>
                <w:sz w:val="24"/>
                <w:szCs w:val="24"/>
              </w:rPr>
              <w:br/>
              <w:t>частини третьої статті 42 Закону</w:t>
            </w:r>
            <w:r w:rsidR="003728C5" w:rsidRPr="004C12BB">
              <w:rPr>
                <w:rFonts w:ascii="Times New Roman" w:hAnsi="Times New Roman" w:cs="Times New Roman"/>
                <w:sz w:val="24"/>
                <w:szCs w:val="24"/>
              </w:rPr>
              <w:t>; підпункт 4 пункту 2 Наказу № 150</w:t>
            </w:r>
          </w:p>
        </w:tc>
      </w:tr>
      <w:tr w:rsidR="00672C30" w:rsidRPr="006675E4" w14:paraId="44F3EDDC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3E3B2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313C2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дотримується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заборони примушувати відвідувачів до участі у грі в покер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9C920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6595ADAF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3A350358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E089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D00A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E87B8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9662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0A482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4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частини третьої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статті 42 Закону</w:t>
            </w:r>
          </w:p>
        </w:tc>
      </w:tr>
      <w:tr w:rsidR="00672C30" w:rsidRPr="006675E4" w14:paraId="27C0AD95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8FA92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19139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здійснює діяльність виключно через онлайн-систему організатора гри в покер, що відповідає вимогам Закону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D1DE8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9114430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2671EFD5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A84B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30FA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BDD6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A3FB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B3443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Частина четверта статті 42 Закону</w:t>
            </w:r>
          </w:p>
        </w:tc>
      </w:tr>
      <w:tr w:rsidR="00672C30" w:rsidRPr="006675E4" w14:paraId="3D6EA83D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FEC4C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8D7CE" w14:textId="7CED48BC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здійснює свою діяльність у мережі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з використанням </w:t>
            </w:r>
            <w:proofErr w:type="spellStart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, зазначеного у відповідному реєстрі, та/або мобільних додатків на різних операційних системах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BDC84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60F79642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154C47CF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B7DE8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9FF79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ACF1F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8D65E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A29A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Частина п’ята статті 42 Закону</w:t>
            </w:r>
          </w:p>
        </w:tc>
      </w:tr>
      <w:tr w:rsidR="00672C30" w:rsidRPr="006675E4" w14:paraId="3F46C0D4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91223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9AAB8" w14:textId="1F158E18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</w:t>
            </w:r>
            <w:r w:rsidR="00B140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організатор</w:t>
            </w:r>
            <w:r w:rsidR="00B1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азартних ігор у покер у мережі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приймає ставки від осіб, які перебувають на території України та за її межами, відповідно до вимог Закону та інших нормативно-правових актів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74529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9451A86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5B175E58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B43BE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28779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3F051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7389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267DA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Частина шоста статті 42 Закону</w:t>
            </w:r>
          </w:p>
        </w:tc>
      </w:tr>
      <w:tr w:rsidR="00672C30" w:rsidRPr="006675E4" w14:paraId="7322A22D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06C6B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C11D3" w14:textId="73B3CBC1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не здійснює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діяльність з надання електронних комунікаційних послуг зв’язку та будь-якого обладнання для організації та надання обладнаних місць третім особам для доступу в мережу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 (Інтернет-клубів, Інтернет-кафе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49409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619FE294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4DC42247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3E7D0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11797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2CD9B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66D4D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C1370" w14:textId="77777777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Частина сьома статті 42 Закону</w:t>
            </w:r>
          </w:p>
        </w:tc>
      </w:tr>
      <w:tr w:rsidR="00672C30" w:rsidRPr="006675E4" w14:paraId="492924D0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4872B" w14:textId="77777777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655D0" w14:textId="4CC6F2BF" w:rsidR="00672C30" w:rsidRPr="0030226A" w:rsidRDefault="00672C30" w:rsidP="002247AD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з дотриманням вимог Закону, Закону України «Про запобігання та протидію легалізації (відмиванню) доходів, одержаних злочинним шляхом, фінансуванню тероризму та фінансуванню розповсюдження зброї масового знищення», правил гри в покер</w:t>
            </w:r>
            <w:r w:rsidR="002247AD"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у відносинах з гравцями та/або відвідувачами</w:t>
            </w:r>
            <w:r w:rsidR="00743DF7" w:rsidRPr="003022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1D07C" w14:textId="1E8C98D1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806FB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08E2B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AF04B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16402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676D1" w14:textId="7255C7BC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F7" w:rsidRPr="006675E4" w14:paraId="6EB1CCAD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97BC5" w14:textId="1A4A2E51" w:rsidR="00743DF7" w:rsidRPr="0030226A" w:rsidRDefault="00743DF7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E2B40" w14:textId="43EE0A98" w:rsidR="00743DF7" w:rsidRPr="0030226A" w:rsidRDefault="00743DF7" w:rsidP="002247AD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відмовляє у здійсненні виплат виграшів (призів) особі, яка не є гравцем та не має права отримувати такий виграш або ставку;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F56BB" w14:textId="77777777" w:rsidR="00743DF7" w:rsidRPr="0030226A" w:rsidRDefault="00743DF7" w:rsidP="00743DF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373EFE61" w14:textId="77777777" w:rsidR="00743DF7" w:rsidRPr="0030226A" w:rsidRDefault="00743DF7" w:rsidP="00743DF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551E2BA9" w14:textId="06B19CCB" w:rsidR="00743DF7" w:rsidRPr="0030226A" w:rsidRDefault="00743DF7" w:rsidP="00743DF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DE471" w14:textId="77777777" w:rsidR="00743DF7" w:rsidRPr="0030226A" w:rsidRDefault="00743DF7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161B2" w14:textId="77777777" w:rsidR="00743DF7" w:rsidRPr="0030226A" w:rsidRDefault="00743DF7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DCEAC" w14:textId="77777777" w:rsidR="00743DF7" w:rsidRPr="0030226A" w:rsidRDefault="00743DF7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E55BA" w14:textId="77777777" w:rsidR="00743DF7" w:rsidRPr="0030226A" w:rsidRDefault="00743DF7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BB815" w14:textId="5FDC6B82" w:rsidR="00743DF7" w:rsidRPr="0030226A" w:rsidRDefault="00743DF7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Пункт 1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 статті 43 Закону</w:t>
            </w:r>
          </w:p>
        </w:tc>
      </w:tr>
      <w:tr w:rsidR="00672C30" w:rsidRPr="006675E4" w14:paraId="678CC46A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62730" w14:textId="4C50C450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DF7" w:rsidRPr="0030226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A3E4C" w14:textId="6F19501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відмовляє у здійсненні виплат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виграшів (призів) та у поверненні гравцю зроблених ним ставок за наявності підстав, передбачених Законом України «Про запобігання та протидію легалізації (відмиванню) доходів, одержаних злочинним шляхом, фінансуванню тероризму та фінансуванню </w:t>
            </w:r>
            <w:r w:rsidRPr="003022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розповсюдження зброї масового знищення»</w:t>
            </w:r>
            <w:r w:rsidR="008D74D2" w:rsidRPr="003022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4A5A1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3112D7EC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3AF248AF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B3424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C4FBA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B55C9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6B0E0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C4555" w14:textId="77777777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Пункт 2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частини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першої статті 43 Закону</w:t>
            </w:r>
          </w:p>
        </w:tc>
      </w:tr>
      <w:tr w:rsidR="00672C30" w:rsidRPr="006675E4" w14:paraId="48995378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7FE23" w14:textId="1851B26E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3DF7" w:rsidRPr="0030226A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D4036" w14:textId="39227A64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забороняє або обмежує доступ гравцю та/або відвідувачу до </w:t>
            </w:r>
            <w:proofErr w:type="spellStart"/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, якщо така особа порушує громадський порядок, перешкоджає проведенню гри в покер, здійсненню ставок або щодо якої виникла обґрунтована підозра у застосуванні методів, технологій, програм, прийомів, які можуть вплинути на результати виграшу, або яка перешкоджає здійсненню виплат виграшів, порушує правила гри в покер, ображає честь і гідність гравців,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учасників, представників організатора гри в покер, третіх осіб, відмовляється від пред’явлення документа, що дає можливість достовірно встановити її вік, чи яка вчиняє інші дії, що перешкоджають нормальній діяльності організатора гри в покер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513A2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45DF1AA6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  <w:p w14:paraId="1B0E2241" w14:textId="77777777" w:rsidR="00672C30" w:rsidRPr="0030226A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EA30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D8ED5B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6A58E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A2F33" w14:textId="77777777" w:rsidR="00672C30" w:rsidRPr="0030226A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17F9B" w14:textId="77777777" w:rsidR="00672C30" w:rsidRPr="0030226A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A">
              <w:rPr>
                <w:rFonts w:ascii="Times New Roman" w:hAnsi="Times New Roman" w:cs="Times New Roman"/>
                <w:sz w:val="24"/>
                <w:szCs w:val="24"/>
              </w:rPr>
              <w:t xml:space="preserve">Пункт 3 </w:t>
            </w:r>
            <w:r w:rsidRPr="0030226A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 статті 43 Закону</w:t>
            </w:r>
          </w:p>
        </w:tc>
      </w:tr>
      <w:tr w:rsidR="00672C30" w:rsidRPr="006675E4" w14:paraId="204648CA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40D98" w14:textId="6C0C4BCF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A4262" w14:textId="58FE8264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розглянув скарги гравців та інших осіб, у тому числі в електронній формі, надав на них відповіді у строки, визначені правилами проведення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16BFE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5BD8A033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6B5D2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A055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BC276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FD30E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C585" w14:textId="77777777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Пункт 21 </w:t>
            </w:r>
          </w:p>
          <w:p w14:paraId="40525B2E" w14:textId="77777777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частини першої статті 15 Закону;</w:t>
            </w:r>
          </w:p>
          <w:p w14:paraId="3280C1B6" w14:textId="65E7D7F1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підпункт 1</w:t>
            </w:r>
            <w:r w:rsidR="00C93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 пункту 22 Ліцензійних умов провадження діяльності </w:t>
            </w:r>
          </w:p>
          <w:p w14:paraId="10944055" w14:textId="77777777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у сфері організації та проведення азартних </w:t>
            </w:r>
          </w:p>
          <w:p w14:paraId="2274AEDC" w14:textId="3286C4BE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ігор в покер в мережі Інтернет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64E750" w14:textId="77777777" w:rsidR="0011647F" w:rsidRPr="0011647F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затверджених постановою Кабінету Міністрів України </w:t>
            </w:r>
          </w:p>
          <w:p w14:paraId="6B72702C" w14:textId="470AED82" w:rsidR="00672C30" w:rsidRPr="006675E4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7F">
              <w:rPr>
                <w:rFonts w:ascii="Times New Roman" w:hAnsi="Times New Roman" w:cs="Times New Roman"/>
                <w:sz w:val="24"/>
                <w:szCs w:val="24"/>
              </w:rPr>
              <w:t>від 21 грудня 2020 року № 1341 (далі — Ліцензійні умови)</w:t>
            </w:r>
          </w:p>
        </w:tc>
      </w:tr>
      <w:tr w:rsidR="00672C30" w:rsidRPr="006675E4" w14:paraId="2AFEB1FB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32A26" w14:textId="5D8B1B72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4D98F" w14:textId="6023131A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Онлайн-система суб’єкта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господарювання забезпечує фіксацію кожної операції з прийняття ставки, виплати (видачі) виграшу (призу), здійснення виплати, з повернення ставки, з виплати виграшу в кожну азартну гру, з обміну коштів на ігрові замінники гривні та навпаки та інші операції, пов’язані з організацією та проведенням азартних ігор, визначені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орядком функціонування Державної системи онлайн-моніторингу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0DA" w:rsidRPr="00B140D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затвердженим постановою Кабінету Міністрів України від 16 лютого 2025 року № 171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, захист даних від втрати, а також перекручення, підробку, знищення, копіювання, несанкціонований доступ та будь-яке інше стороннє (несанкціонован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) втручання в роботу </w:t>
            </w:r>
            <w:r w:rsidRPr="006675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онлайн-системи організатора азартних ігор**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B100D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1713990B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2F810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35913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D10E2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D85EA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75DB7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Частина перша</w:t>
            </w:r>
          </w:p>
          <w:p w14:paraId="59F30B1F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статті 23,</w:t>
            </w:r>
          </w:p>
          <w:p w14:paraId="5BFE95B4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 7</w:t>
            </w:r>
          </w:p>
          <w:p w14:paraId="50C1F461" w14:textId="70DEF27B" w:rsidR="00672C30" w:rsidRDefault="00672C30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частини першої статті 15 Закону</w:t>
            </w:r>
            <w:r w:rsidR="0011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93D03" w14:textId="644FFC70" w:rsidR="0011647F" w:rsidRPr="006675E4" w:rsidRDefault="0011647F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C938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Ліцензійних умов</w:t>
            </w:r>
          </w:p>
          <w:p w14:paraId="3BC90CD9" w14:textId="4C93D600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30" w:rsidRPr="006675E4" w14:paraId="413FDD79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EB929" w14:textId="3066B77C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21E9A" w14:textId="5A180203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встановив та використовує гральне обладнання, що виключає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можливість несанкціонованого втручання у його діяльність або створення умов для заздалегідь визначеного результату азартної гри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CE971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02045252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6C51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3F121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64D70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5A259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1EFF2" w14:textId="7FCCD5E1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10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частин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</w:p>
          <w:p w14:paraId="64903FB0" w14:textId="1D6A3F95" w:rsidR="00672C30" w:rsidRDefault="00672C30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 w:rsidR="0011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E8277F" w14:textId="190BF4A8" w:rsidR="00672C30" w:rsidRPr="006675E4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підпункт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 22 та пункт 36 Ліцензійних умов</w:t>
            </w:r>
          </w:p>
        </w:tc>
      </w:tr>
      <w:tr w:rsidR="00672C30" w:rsidRPr="006675E4" w14:paraId="05179864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0367C" w14:textId="7D9D676B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7107B" w14:textId="66120FB2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встановив та розробив правила організатора азартної гри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02BED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4CC21CDB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9DDC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D8ABC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022AB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EC1D3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EB556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6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417F7D7B" w14:textId="24ED8FC2" w:rsidR="00672C30" w:rsidRDefault="00672C30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 w:rsidR="0011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7BBD3C" w14:textId="369812ED" w:rsidR="00672C30" w:rsidRPr="006675E4" w:rsidRDefault="0011647F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підпункт 6 пункту 22 Ліцензійних умов</w:t>
            </w:r>
          </w:p>
        </w:tc>
      </w:tr>
      <w:tr w:rsidR="00672C30" w:rsidRPr="006675E4" w14:paraId="70BC364A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DF5E3" w14:textId="73B241B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F0331" w14:textId="7E9E7C12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не вчиняв ді</w:t>
            </w:r>
            <w:r w:rsidR="00B140DA" w:rsidRPr="005B79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, що можуть мати вплив на результати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A6737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2056587D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D6D08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C9988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AD723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C46BD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27F3A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5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0661CB2D" w14:textId="2EB89256" w:rsidR="00672C30" w:rsidRPr="006675E4" w:rsidRDefault="00672C30" w:rsidP="0011647F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 w:rsidR="0011647F">
              <w:rPr>
                <w:rFonts w:ascii="Times New Roman" w:hAnsi="Times New Roman" w:cs="Times New Roman"/>
                <w:sz w:val="24"/>
                <w:szCs w:val="24"/>
              </w:rPr>
              <w:t>; підпункт 5 пункту 22 Ліцензійних умов</w:t>
            </w:r>
          </w:p>
        </w:tc>
      </w:tr>
      <w:tr w:rsidR="00672C30" w:rsidRPr="006675E4" w14:paraId="1A2FC12F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BB6E1" w14:textId="65861649" w:rsidR="00672C30" w:rsidRPr="004C12BB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4D2" w:rsidRPr="004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3DBA3" w14:textId="01B32386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забезпечив надання гравцям інформації про діяльність організацій, </w:t>
            </w:r>
            <w:r w:rsidRPr="005B79D4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 w:rsidR="00157801" w:rsidRPr="005B79D4">
              <w:rPr>
                <w:rFonts w:ascii="Times New Roman" w:hAnsi="Times New Roman" w:cs="Times New Roman"/>
                <w:sz w:val="24"/>
                <w:szCs w:val="24"/>
              </w:rPr>
              <w:t>охорони здоров’я</w:t>
            </w:r>
            <w:r w:rsidR="0015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 xml:space="preserve">та/або медичних працівників, які лікують ігрову залежність (контактні дані, </w:t>
            </w:r>
            <w:r w:rsidRPr="004C12BB">
              <w:rPr>
                <w:rFonts w:ascii="Times New Roman" w:hAnsi="Times New Roman" w:cs="Times New Roman"/>
                <w:sz w:val="24"/>
                <w:szCs w:val="24"/>
              </w:rPr>
              <w:br/>
              <w:t>телефон служби підтримки), що доступна на вебсайті організатора азартних ігор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DC679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7FA3C3A7" w14:textId="77777777" w:rsidR="00672C30" w:rsidRPr="004C12BB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5EA9C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62FC6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39540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17551" w14:textId="77777777" w:rsidR="00672C30" w:rsidRPr="004C12BB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E7FB1" w14:textId="77777777" w:rsidR="00672C30" w:rsidRPr="004C12BB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Частина четверта</w:t>
            </w:r>
          </w:p>
          <w:p w14:paraId="262565EB" w14:textId="21E233B5" w:rsidR="00672C30" w:rsidRPr="004C12BB" w:rsidRDefault="00672C30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статті 16 Закону</w:t>
            </w:r>
            <w:r w:rsidR="0011647F" w:rsidRPr="004C12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E65B20" w14:textId="3DBD3DA3" w:rsidR="0011647F" w:rsidRPr="004C12BB" w:rsidRDefault="0011647F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 xml:space="preserve">підпункт </w:t>
            </w:r>
            <w:r w:rsidR="00C9381D" w:rsidRPr="004C12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 xml:space="preserve"> пункту 22 Ліцензійних умов</w:t>
            </w:r>
            <w:r w:rsidR="003728C5" w:rsidRPr="004C12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F269E9" w14:textId="38922198" w:rsidR="003728C5" w:rsidRPr="004C12BB" w:rsidRDefault="003728C5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B">
              <w:rPr>
                <w:rFonts w:ascii="Times New Roman" w:hAnsi="Times New Roman" w:cs="Times New Roman"/>
                <w:sz w:val="24"/>
                <w:szCs w:val="24"/>
              </w:rPr>
              <w:t>підпункт 5 пункту 2 Наказу № 150</w:t>
            </w:r>
          </w:p>
          <w:p w14:paraId="23C6BC3A" w14:textId="7C710609" w:rsidR="00672C30" w:rsidRPr="004C12BB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30" w:rsidRPr="006675E4" w14:paraId="556A791C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2DFD2" w14:textId="1E002C64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74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15A86" w14:textId="7DA6585F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Суб’єкт господарювання своєчасно та в повному обсязі здійснював виплату (видачу) виграшу (призу) відповідно до правил проведення азартних ігор упродовж строку, встановленого цим Законом та/або правилами організатора азартних ігор, крім випадків, визначених Законом України</w:t>
            </w:r>
            <w:r w:rsidR="003728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</w:t>
            </w:r>
            <w:r w:rsidR="00372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, а також на вимогу гравця здійснювати виплату виграшу (призу) у грошовій безготівковій формі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A9B5A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  <w:p w14:paraId="684688E9" w14:textId="77777777" w:rsidR="00672C30" w:rsidRPr="006675E4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F3BD7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7A834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CD1E6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D138A" w14:textId="77777777" w:rsidR="00672C30" w:rsidRPr="006675E4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34456" w14:textId="77777777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 xml:space="preserve">Пункт 11 </w:t>
            </w:r>
            <w:r w:rsidRPr="006675E4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36018D38" w14:textId="2320643E" w:rsidR="00672C30" w:rsidRDefault="00672C30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E4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 w:rsidR="001164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B25BBE" w14:textId="1A3D68DB" w:rsidR="0011647F" w:rsidRPr="006675E4" w:rsidRDefault="0011647F" w:rsidP="00672C30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підпункт </w:t>
            </w:r>
            <w:r w:rsidR="00C938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пункту 22 Ліцензійних умов</w:t>
            </w:r>
          </w:p>
          <w:p w14:paraId="749363D9" w14:textId="2EE35AB3" w:rsidR="00672C30" w:rsidRPr="006675E4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30" w:rsidRPr="006675E4" w14:paraId="4C85CD05" w14:textId="77777777" w:rsidTr="00D34FA8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51BFC" w14:textId="3C768F9A" w:rsidR="00672C30" w:rsidRPr="003728C5" w:rsidRDefault="008D74D2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F7334" w14:textId="210AB321" w:rsidR="00672C30" w:rsidRPr="003728C5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t xml:space="preserve">Суб’єкт господарювання веде облік виграшів (призів), величина яких постійно зростає і залежить від кількості внесених ставок (кумулятивного або прогресивного </w:t>
            </w:r>
            <w:proofErr w:type="spellStart"/>
            <w:r w:rsidRPr="003728C5">
              <w:rPr>
                <w:rFonts w:ascii="Times New Roman" w:hAnsi="Times New Roman" w:cs="Times New Roman"/>
                <w:sz w:val="24"/>
                <w:szCs w:val="24"/>
              </w:rPr>
              <w:t>джек</w:t>
            </w:r>
            <w:proofErr w:type="spellEnd"/>
            <w:r w:rsidRPr="003728C5">
              <w:rPr>
                <w:rFonts w:ascii="Times New Roman" w:hAnsi="Times New Roman" w:cs="Times New Roman"/>
                <w:sz w:val="24"/>
                <w:szCs w:val="24"/>
              </w:rPr>
              <w:t xml:space="preserve">-поту) (у разі </w:t>
            </w:r>
            <w:r w:rsidRPr="0037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наявності таких виграшів (призів)</w:t>
            </w:r>
            <w:r w:rsidR="00B14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37804" w14:textId="77777777" w:rsidR="00672C30" w:rsidRPr="003728C5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Високий</w:t>
            </w:r>
          </w:p>
          <w:p w14:paraId="0F502179" w14:textId="77777777" w:rsidR="00672C30" w:rsidRPr="003728C5" w:rsidRDefault="00672C30" w:rsidP="009B10D3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t>Середній Незначний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0E7A4" w14:textId="77777777" w:rsidR="00672C30" w:rsidRPr="003728C5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33965" w14:textId="77777777" w:rsidR="00672C30" w:rsidRPr="003728C5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DC815" w14:textId="77777777" w:rsidR="00672C30" w:rsidRPr="003728C5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1B927" w14:textId="77777777" w:rsidR="00672C30" w:rsidRPr="003728C5" w:rsidRDefault="00672C30" w:rsidP="009B10D3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8D9BF" w14:textId="77777777" w:rsidR="00672C30" w:rsidRPr="003728C5" w:rsidRDefault="00672C30" w:rsidP="009B10D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t xml:space="preserve">Пункт 13 </w:t>
            </w:r>
            <w:r w:rsidRPr="003728C5">
              <w:rPr>
                <w:rFonts w:ascii="Times New Roman" w:hAnsi="Times New Roman" w:cs="Times New Roman"/>
                <w:sz w:val="24"/>
                <w:szCs w:val="24"/>
              </w:rPr>
              <w:br/>
              <w:t>частини першої</w:t>
            </w:r>
          </w:p>
          <w:p w14:paraId="4665DAC0" w14:textId="7A84E7CE" w:rsidR="003728C5" w:rsidRPr="003728C5" w:rsidRDefault="00672C30" w:rsidP="003728C5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C5">
              <w:rPr>
                <w:rFonts w:ascii="Times New Roman" w:hAnsi="Times New Roman" w:cs="Times New Roman"/>
                <w:sz w:val="24"/>
                <w:szCs w:val="24"/>
              </w:rPr>
              <w:t>статті 15 Закону</w:t>
            </w:r>
            <w:r w:rsidR="0011647F" w:rsidRPr="003728C5">
              <w:rPr>
                <w:rFonts w:ascii="Times New Roman" w:hAnsi="Times New Roman" w:cs="Times New Roman"/>
                <w:sz w:val="24"/>
                <w:szCs w:val="24"/>
              </w:rPr>
              <w:t>; підпункт 1</w:t>
            </w:r>
            <w:r w:rsidR="00C9381D" w:rsidRPr="00372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47F" w:rsidRPr="003728C5">
              <w:rPr>
                <w:rFonts w:ascii="Times New Roman" w:hAnsi="Times New Roman" w:cs="Times New Roman"/>
                <w:sz w:val="24"/>
                <w:szCs w:val="24"/>
              </w:rPr>
              <w:t xml:space="preserve"> пункту 22 Ліцензійних умов</w:t>
            </w:r>
          </w:p>
        </w:tc>
      </w:tr>
    </w:tbl>
    <w:p w14:paraId="7B745069" w14:textId="77777777" w:rsidR="00672C30" w:rsidRPr="006675E4" w:rsidRDefault="00672C30" w:rsidP="00672C3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83DD50A" w14:textId="127C0C92" w:rsidR="00672C30" w:rsidRPr="005B79D4" w:rsidRDefault="00672C30" w:rsidP="00672C30">
      <w:pPr>
        <w:pStyle w:val="SnoskaSNOSKI"/>
        <w:spacing w:before="283"/>
        <w:rPr>
          <w:rFonts w:ascii="Times New Roman" w:hAnsi="Times New Roman" w:cs="Times New Roman"/>
          <w:w w:val="100"/>
          <w:sz w:val="20"/>
          <w:szCs w:val="20"/>
        </w:rPr>
      </w:pPr>
      <w:r w:rsidRPr="002247AD">
        <w:rPr>
          <w:rFonts w:ascii="Times New Roman" w:hAnsi="Times New Roman" w:cs="Times New Roman"/>
          <w:w w:val="100"/>
          <w:sz w:val="20"/>
          <w:szCs w:val="20"/>
        </w:rPr>
        <w:tab/>
        <w:t>*</w:t>
      </w:r>
      <w:r w:rsidRPr="002247AD">
        <w:rPr>
          <w:rFonts w:ascii="Times New Roman" w:hAnsi="Times New Roman" w:cs="Times New Roman"/>
          <w:w w:val="100"/>
          <w:sz w:val="20"/>
          <w:szCs w:val="20"/>
        </w:rPr>
        <w:tab/>
        <w:t xml:space="preserve">Заповнюється керівником суб’єкта господарювання або уповноваженою ним особою у добровільному порядку шляхом присвоєння кожному з питань від 1 до 4 балів, де 4 позначає питання щодо вимоги законодавства, дотримання якої має найбільше адміністративне, фінансове або будь-яке інше навантаження на суб’єкта господарювання, а 1 </w:t>
      </w:r>
      <w:r w:rsidR="00F7280A" w:rsidRPr="005B79D4">
        <w:rPr>
          <w:rFonts w:ascii="Times New Roman" w:hAnsi="Times New Roman" w:cs="Times New Roman"/>
          <w:w w:val="100"/>
          <w:sz w:val="20"/>
          <w:szCs w:val="20"/>
        </w:rPr>
        <w:t>–</w:t>
      </w:r>
      <w:r w:rsidRPr="005B79D4">
        <w:rPr>
          <w:rFonts w:ascii="Times New Roman" w:hAnsi="Times New Roman" w:cs="Times New Roman"/>
          <w:w w:val="100"/>
          <w:sz w:val="20"/>
          <w:szCs w:val="20"/>
        </w:rPr>
        <w:t xml:space="preserve"> питання щодо вимоги законодавства, дотримання якої не передбачає такого навантаження на суб’єкта господарювання.</w:t>
      </w:r>
    </w:p>
    <w:p w14:paraId="3722B514" w14:textId="3BFB09EB" w:rsidR="00672C30" w:rsidRPr="002247AD" w:rsidRDefault="00672C30" w:rsidP="00672C30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5B79D4">
        <w:rPr>
          <w:rFonts w:ascii="Times New Roman" w:hAnsi="Times New Roman" w:cs="Times New Roman"/>
          <w:w w:val="100"/>
          <w:sz w:val="20"/>
          <w:szCs w:val="20"/>
        </w:rPr>
        <w:t>**</w:t>
      </w:r>
      <w:r w:rsidRPr="005B79D4">
        <w:rPr>
          <w:rFonts w:ascii="Times New Roman" w:hAnsi="Times New Roman" w:cs="Times New Roman"/>
          <w:w w:val="100"/>
          <w:sz w:val="20"/>
          <w:szCs w:val="20"/>
        </w:rPr>
        <w:tab/>
        <w:t>Питання перевіряється з дня введення в експлуатацію Державної системи онлайн-моніторингу відповідним рішенням ПлейСіті</w:t>
      </w:r>
      <w:r w:rsidR="00F7280A" w:rsidRPr="005B79D4">
        <w:rPr>
          <w:rFonts w:ascii="Times New Roman" w:hAnsi="Times New Roman" w:cs="Times New Roman"/>
          <w:w w:val="100"/>
          <w:sz w:val="20"/>
          <w:szCs w:val="20"/>
        </w:rPr>
        <w:t>.</w:t>
      </w:r>
    </w:p>
    <w:p w14:paraId="14CD8235" w14:textId="42C409C9" w:rsidR="002247AD" w:rsidRPr="006675E4" w:rsidRDefault="00224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sectPr w:rsidR="002247AD" w:rsidRPr="006675E4" w:rsidSect="002247AD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9119" w14:textId="77777777" w:rsidR="00E77DD9" w:rsidRDefault="00E77DD9" w:rsidP="002247AD">
      <w:pPr>
        <w:spacing w:after="0" w:line="240" w:lineRule="auto"/>
      </w:pPr>
      <w:r>
        <w:separator/>
      </w:r>
    </w:p>
  </w:endnote>
  <w:endnote w:type="continuationSeparator" w:id="0">
    <w:p w14:paraId="74F84CD2" w14:textId="77777777" w:rsidR="00E77DD9" w:rsidRDefault="00E77DD9" w:rsidP="0022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0F23" w14:textId="77777777" w:rsidR="00E77DD9" w:rsidRDefault="00E77DD9" w:rsidP="002247AD">
      <w:pPr>
        <w:spacing w:after="0" w:line="240" w:lineRule="auto"/>
      </w:pPr>
      <w:r>
        <w:separator/>
      </w:r>
    </w:p>
  </w:footnote>
  <w:footnote w:type="continuationSeparator" w:id="0">
    <w:p w14:paraId="5E542530" w14:textId="77777777" w:rsidR="00E77DD9" w:rsidRDefault="00E77DD9" w:rsidP="0022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064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A5AA77" w14:textId="43ACE944" w:rsidR="002247AD" w:rsidRPr="002247AD" w:rsidRDefault="002247AD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2247AD">
          <w:rPr>
            <w:rFonts w:ascii="Times New Roman" w:hAnsi="Times New Roman"/>
            <w:sz w:val="24"/>
            <w:szCs w:val="24"/>
          </w:rPr>
          <w:fldChar w:fldCharType="begin"/>
        </w:r>
        <w:r w:rsidRPr="002247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47AD">
          <w:rPr>
            <w:rFonts w:ascii="Times New Roman" w:hAnsi="Times New Roman"/>
            <w:sz w:val="24"/>
            <w:szCs w:val="24"/>
          </w:rPr>
          <w:fldChar w:fldCharType="separate"/>
        </w:r>
        <w:r w:rsidRPr="002247AD">
          <w:rPr>
            <w:rFonts w:ascii="Times New Roman" w:hAnsi="Times New Roman"/>
            <w:sz w:val="24"/>
            <w:szCs w:val="24"/>
          </w:rPr>
          <w:t>2</w:t>
        </w:r>
        <w:r w:rsidRPr="002247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43AFC4E" w14:textId="6B77D82C" w:rsidR="002247AD" w:rsidRDefault="002247AD" w:rsidP="002247AD">
    <w:pPr>
      <w:pStyle w:val="af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 6</w:t>
    </w:r>
  </w:p>
  <w:p w14:paraId="153517AE" w14:textId="77777777" w:rsidR="002247AD" w:rsidRPr="002247AD" w:rsidRDefault="002247AD">
    <w:pPr>
      <w:pStyle w:val="af1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30"/>
    <w:rsid w:val="00052CF5"/>
    <w:rsid w:val="000F6EF5"/>
    <w:rsid w:val="00110FF8"/>
    <w:rsid w:val="0011647F"/>
    <w:rsid w:val="00157801"/>
    <w:rsid w:val="002247AD"/>
    <w:rsid w:val="00282BF3"/>
    <w:rsid w:val="0030226A"/>
    <w:rsid w:val="0036664B"/>
    <w:rsid w:val="003728C5"/>
    <w:rsid w:val="00375FE4"/>
    <w:rsid w:val="00377BD1"/>
    <w:rsid w:val="00387766"/>
    <w:rsid w:val="003A3070"/>
    <w:rsid w:val="003D53A0"/>
    <w:rsid w:val="003E7442"/>
    <w:rsid w:val="003F0B78"/>
    <w:rsid w:val="00416DAB"/>
    <w:rsid w:val="004735CF"/>
    <w:rsid w:val="004B55A3"/>
    <w:rsid w:val="004C12BB"/>
    <w:rsid w:val="005441AA"/>
    <w:rsid w:val="00553D14"/>
    <w:rsid w:val="005636C1"/>
    <w:rsid w:val="005B79D4"/>
    <w:rsid w:val="005E0397"/>
    <w:rsid w:val="006675E4"/>
    <w:rsid w:val="00672C30"/>
    <w:rsid w:val="006A0BCC"/>
    <w:rsid w:val="006E4676"/>
    <w:rsid w:val="00743DF7"/>
    <w:rsid w:val="00763660"/>
    <w:rsid w:val="00866DF9"/>
    <w:rsid w:val="008D425D"/>
    <w:rsid w:val="008D74D2"/>
    <w:rsid w:val="009055EE"/>
    <w:rsid w:val="009840B0"/>
    <w:rsid w:val="00A04B28"/>
    <w:rsid w:val="00A85075"/>
    <w:rsid w:val="00AE72EE"/>
    <w:rsid w:val="00B11F3D"/>
    <w:rsid w:val="00B140DA"/>
    <w:rsid w:val="00B526A9"/>
    <w:rsid w:val="00BB7B8A"/>
    <w:rsid w:val="00C05D91"/>
    <w:rsid w:val="00C533E3"/>
    <w:rsid w:val="00C557E9"/>
    <w:rsid w:val="00C9381D"/>
    <w:rsid w:val="00CB6548"/>
    <w:rsid w:val="00CE6EEC"/>
    <w:rsid w:val="00D34FA8"/>
    <w:rsid w:val="00D770EA"/>
    <w:rsid w:val="00DB6ABF"/>
    <w:rsid w:val="00E06D80"/>
    <w:rsid w:val="00E77DD9"/>
    <w:rsid w:val="00E909C6"/>
    <w:rsid w:val="00EE27FC"/>
    <w:rsid w:val="00F13A07"/>
    <w:rsid w:val="00F44074"/>
    <w:rsid w:val="00F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7393"/>
  <w15:chartTrackingRefBased/>
  <w15:docId w15:val="{AEF5312D-13FD-4096-87CC-A0507C97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30"/>
    <w:pPr>
      <w:spacing w:line="259" w:lineRule="auto"/>
    </w:pPr>
    <w:rPr>
      <w:rFonts w:eastAsiaTheme="minorEastAsia" w:cs="Times New Roman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2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C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C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2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2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C30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672C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72C3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72C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672C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672C3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672C3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72C3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styleId="af">
    <w:name w:val="Hyperlink"/>
    <w:basedOn w:val="a0"/>
    <w:uiPriority w:val="99"/>
    <w:unhideWhenUsed/>
    <w:rsid w:val="00672C3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2C3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24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2247AD"/>
    <w:rPr>
      <w:rFonts w:eastAsiaTheme="minorEastAsia" w:cs="Times New Roman"/>
      <w:kern w:val="0"/>
      <w:sz w:val="22"/>
      <w:szCs w:val="22"/>
      <w:lang w:val="uk-UA" w:eastAsia="uk-UA"/>
      <w14:ligatures w14:val="none"/>
    </w:rPr>
  </w:style>
  <w:style w:type="paragraph" w:styleId="af3">
    <w:name w:val="footer"/>
    <w:basedOn w:val="a"/>
    <w:link w:val="af4"/>
    <w:uiPriority w:val="99"/>
    <w:unhideWhenUsed/>
    <w:rsid w:val="00224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2247AD"/>
    <w:rPr>
      <w:rFonts w:eastAsiaTheme="minorEastAsia" w:cs="Times New Roman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6CAD-9FA4-4607-8EA7-FD1D8021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5778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 Коптєв</dc:creator>
  <cp:keywords/>
  <dc:description/>
  <cp:lastModifiedBy>Аліна Зайченко</cp:lastModifiedBy>
  <cp:revision>15</cp:revision>
  <dcterms:created xsi:type="dcterms:W3CDTF">2025-10-10T09:48:00Z</dcterms:created>
  <dcterms:modified xsi:type="dcterms:W3CDTF">2025-12-01T13:40:00Z</dcterms:modified>
</cp:coreProperties>
</file>